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rPr>
          <w:rFonts w:hint="cs"/>
          <w:rtl/>
          <w:lang w:bidi="ar-DZ"/>
        </w:rPr>
        <w:t xml:space="preserve">خطة بيئتي الاجمل </w:t>
      </w:r>
      <w:r>
        <w:t xml:space="preserve"> – مجال النظام لرياض </w:t>
      </w:r>
    </w:p>
    <w:p>
      <w:pPr>
        <w:pStyle w:val="style62"/>
        <w:jc w:val="center"/>
        <w:rPr/>
      </w:pPr>
      <w:r>
        <w:t>الأطفال 2025/2026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41"/>
        <w:gridCol w:w="960"/>
        <w:gridCol w:w="960"/>
        <w:gridCol w:w="960"/>
      </w:tblGrid>
      <w:tr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الجانب المحدد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المتوقعة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والإجراءات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قائد النشاط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المشاركون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الموارد والأدوات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التوقيت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التقويم</w:t>
            </w:r>
          </w:p>
        </w:tc>
      </w:tr>
      <w:tr>
        <w:tblPrEx/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1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الاصطفاف الصباحي والدخول للصفوف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أن يلتزم الطفل بالوقوف في طابور منظم والدخول للصف بهدوء.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- وضع علامات أرضية ملونة لمكان وقوف كل طفل.</w:t>
            </w:r>
            <w:r>
              <w:br/>
            </w:r>
            <w:r>
              <w:t>- ترديد نشيد قصير أثناء الاصطفاف.</w:t>
            </w:r>
            <w:r>
              <w:br/>
            </w:r>
            <w:r>
              <w:t>- تشجيع الأطفال على الالتزام بالطابور من خلال ملصقات نجوم.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المعلمات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الأطفال – المساعدات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ألوان أرضية – أناشيد – ملصقات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يومي طوال العام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الملاحظة المباشرة</w:t>
            </w:r>
            <w:r>
              <w:br/>
            </w:r>
            <w:r>
              <w:t>عدد الأطفال الملتزمين بالطابور.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41"/>
        <w:gridCol w:w="960"/>
        <w:gridCol w:w="960"/>
        <w:gridCol w:w="960"/>
      </w:tblGrid>
      <w:tr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الجانب المحدد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المتوقعة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والإجراءات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قائد النشاط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المشاركون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الموارد والأدوات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التوقيت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التقويم</w:t>
            </w:r>
          </w:p>
        </w:tc>
      </w:tr>
      <w:tr>
        <w:tblPrEx/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الحفاظ على ترتيب الأدوات والألعاب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أن يحافظ الطفل على أدواته ويرتب الألعاب بعد الانتهاء.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- تخصيص وقت يومي لترتيب الألعاب.</w:t>
            </w:r>
            <w:r>
              <w:br/>
            </w:r>
            <w:r>
              <w:t>- تشغيل أغنية قصيرة تحفيزية عند الترتيب.</w:t>
            </w:r>
            <w:r>
              <w:br/>
            </w:r>
            <w:r>
              <w:t>- عمل مجموعات لتقسيم المهام.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المعلمات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الأطفال – المساعدات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أرفف – صناديق ملونة – ملصقات تحفيزية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يومي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صف مرتب – نسبة مشاركة الأطفال (90%).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10"/>
        <w:gridCol w:w="960"/>
        <w:gridCol w:w="960"/>
        <w:gridCol w:w="960"/>
      </w:tblGrid>
      <w:tr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الجانب المحدد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المتوقعة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والإجراءات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قائد النشاط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المشاركون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الموارد والأدوات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التوقيت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التقويم</w:t>
            </w:r>
          </w:p>
        </w:tc>
      </w:tr>
      <w:tr>
        <w:tblPrEx/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3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انتظار الدور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أن يتعلم الطفل الانتظار بهدوء حتى يحين دوره.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- أنشطة لعب جماعية تُظهر أهمية انتظار الدور.</w:t>
            </w:r>
            <w:r>
              <w:br/>
            </w:r>
            <w:r>
              <w:t>- توزيع بطاقات (الدور لي) على الأطفال.</w:t>
            </w:r>
            <w:r>
              <w:br/>
            </w:r>
            <w:r>
              <w:t>- تعزيز الأطفال الملتزمين.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المعلمات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الأطفال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بطاقات – ألعاب جماعية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أسبوعي طوال العام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انخفاض حالات التزاحم – مشاركة منظمة.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10"/>
        <w:gridCol w:w="960"/>
        <w:gridCol w:w="960"/>
        <w:gridCol w:w="960"/>
      </w:tblGrid>
      <w:tr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الجانب المحدد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المتوقعة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والإجراءات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قائد النشاط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المشاركون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الموارد والأدوات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التوقيت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التقويم</w:t>
            </w:r>
          </w:p>
        </w:tc>
      </w:tr>
      <w:tr>
        <w:tblPrEx/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4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الدخول والخروج من الروضة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أن يغادر الطفل الروضة بطريقة منظمة وآمنة.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- تنظيم صفوف عند بوابة الروضة.</w:t>
            </w:r>
            <w:r>
              <w:br/>
            </w:r>
            <w:r>
              <w:t>- مرافقة المعلمات للأطفال حتى البوابة.</w:t>
            </w:r>
            <w:r>
              <w:br/>
            </w:r>
            <w:r>
              <w:t>- التواصل مع أولياء الأمور بخصوص الالتزام بالاستلام.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الإدارة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الأطفال – أولياء الأمور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بطاقات أسماء – إشارات أرضية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يومي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خروج آمن ومنظم – نسبة التزام 100%.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10"/>
        <w:gridCol w:w="960"/>
        <w:gridCol w:w="960"/>
        <w:gridCol w:w="1010"/>
      </w:tblGrid>
      <w:tr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الجانب المحدد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المتوقعة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والإجراءات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قائد النشاط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المشاركون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الموارد والأدوات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التوقيت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التقويم</w:t>
            </w:r>
          </w:p>
        </w:tc>
      </w:tr>
      <w:tr>
        <w:tblPrEx/>
        <w:trPr/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5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احترام القوانين الصفية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أن يتعرف الطفل على القوانين الصفية البسيطة ويطبقها.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- وضع لوحة مصورة لقوانين الصف.</w:t>
            </w:r>
            <w:r>
              <w:br/>
            </w:r>
            <w:r>
              <w:t>- ترديد القوانين مع الأطفال يوميًا.</w:t>
            </w:r>
            <w:r>
              <w:br/>
            </w:r>
            <w:r>
              <w:t>- تعزيز الأطفال الملتزمين بالملصقات.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المعلمات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الأطفال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لوحات – ملصقات – أناشيد قصيرة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طوال العام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/>
            </w:pPr>
            <w:r>
              <w:t>انخفاض السلوكيات غير المرغوبة – زيادة التزام الأطفال.</w:t>
            </w:r>
          </w:p>
        </w:tc>
      </w:tr>
    </w:tbl>
    <w:p>
      <w:pPr>
        <w:jc w:val="center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6bd4b20-84ce-4726-82e0-8fc866f9d81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50e8966-dcd1-4cac-bac8-a8da7cea8932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9827a5d2-9285-4759-bbb5-5523b546de4f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ff06c8d1-d590-4641-9495-ecfd1d74680d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d4c36306-0dbb-4693-97af-66a488e1e788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f21f7dc2-db88-4ada-8560-0846a2da154a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908fbf60-8265-4c10-940f-c902728ec366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cc2bc9f1-3c16-4355-8c03-c3b491fc686d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14d6272a-77bc-4819-8f16-feecdd92e5a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935dd1aa-df69-4799-8b4b-6447af87915a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9dfe795b-e705-4a3b-a592-42cdbac0ff98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c618e05e-3023-4472-98d3-17a257b5d565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05e5ba95-fce6-4917-bc53-532a92c193a5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3dfe6b5b-eebc-4128-8b9c-80dc400d33fb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317</Words>
  <Pages>1</Pages>
  <Characters>1796</Characters>
  <Application>WPS Office</Application>
  <DocSecurity>0</DocSecurity>
  <Paragraphs>107</Paragraphs>
  <ScaleCrop>false</ScaleCrop>
  <LinksUpToDate>false</LinksUpToDate>
  <CharactersWithSpaces>2040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٢٠٢٥-٠٩-١٢T٠١:٥٦:٢٦Z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886629a988a4481e99b23e3af7a429dd</vt:lpwstr>
  </property>
</Properties>
</file>