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jc w:val="center"/>
        <w:rPr/>
      </w:pPr>
      <w:r>
        <w:t>خطة صندوق القرش الخيري لعام</w:t>
      </w:r>
    </w:p>
    <w:p>
      <w:pPr>
        <w:pStyle w:val="style0"/>
        <w:jc w:val="center"/>
        <w:rPr/>
      </w:pPr>
      <w:r>
        <w:t xml:space="preserve">مدرسة </w:t>
        <w:br/>
      </w:r>
      <w:r>
        <w:br/>
      </w:r>
      <w:r>
        <w:t>عمل المعلم</w:t>
      </w:r>
    </w:p>
    <w:tbl>
      <w:tblPr>
        <w:tblStyle w:val="style154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>
        <w:trPr>
          <w:jc w:val="center"/>
        </w:trPr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Arial" w:eastAsia="Arial" w:hAnsi="Arial"/>
                <w:sz w:val="24"/>
              </w:rPr>
              <w:t>ملاحظات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Arial" w:eastAsia="Arial" w:hAnsi="Arial"/>
                <w:sz w:val="24"/>
              </w:rPr>
              <w:t>الزمن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Arial" w:eastAsia="Arial" w:hAnsi="Arial"/>
                <w:sz w:val="24"/>
              </w:rPr>
              <w:t>الوسائل والأساليب والإجراءات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Arial" w:eastAsia="Arial" w:hAnsi="Arial"/>
                <w:sz w:val="24"/>
              </w:rPr>
              <w:t>الأهداف</w:t>
            </w:r>
          </w:p>
        </w:tc>
      </w:tr>
      <w:tr>
        <w:tblPrEx/>
        <w:trPr>
          <w:jc w:val="center"/>
        </w:trPr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Arial" w:eastAsia="Arial" w:hAnsi="Arial"/>
                <w:sz w:val="24"/>
              </w:rPr>
              <w:t>/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Arial" w:eastAsia="Arial" w:hAnsi="Arial"/>
                <w:sz w:val="24"/>
              </w:rPr>
              <w:t>طوال العام الدراسي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Arial" w:eastAsia="Arial" w:hAnsi="Arial"/>
                <w:sz w:val="24"/>
              </w:rPr>
              <w:t>1. تخصيص صندوق بالمدرسة لجمع التبرعات من قبل معلمين وطلاب المدرسة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Arial" w:eastAsia="Arial" w:hAnsi="Arial"/>
                <w:sz w:val="24"/>
              </w:rPr>
              <w:t>1. توجيه النظام التربوي يكون أكثر مواءمة لحاجات الفرد والمجتمع وإقامة التوازن بينهما</w:t>
            </w:r>
          </w:p>
        </w:tc>
      </w:tr>
      <w:tr>
        <w:tblPrEx/>
        <w:trPr>
          <w:jc w:val="center"/>
        </w:trPr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Arial" w:eastAsia="Arial" w:hAnsi="Arial"/>
                <w:sz w:val="24"/>
              </w:rPr>
              <w:t>/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Arial" w:eastAsia="Arial" w:hAnsi="Arial"/>
                <w:sz w:val="24"/>
              </w:rPr>
              <w:t>/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Arial" w:eastAsia="Arial" w:hAnsi="Arial"/>
                <w:sz w:val="24"/>
              </w:rPr>
              <w:t>2. عمل لجنة من معلمات صندوق القرش الخيري وطالبات المدرسة لجمع تبرعات الصندوق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Arial" w:eastAsia="Arial" w:hAnsi="Arial"/>
                <w:sz w:val="24"/>
              </w:rPr>
              <w:t>2. مساعدة الفقراء الموجودين في المدرسة بقدر الإيرادات المالية في الصندوق</w:t>
            </w:r>
          </w:p>
        </w:tc>
      </w:tr>
      <w:tr>
        <w:tblPrEx/>
        <w:trPr>
          <w:jc w:val="center"/>
        </w:trPr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Arial" w:eastAsia="Arial" w:hAnsi="Arial"/>
                <w:sz w:val="24"/>
              </w:rPr>
              <w:t>/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Arial" w:eastAsia="Arial" w:hAnsi="Arial"/>
                <w:sz w:val="24"/>
              </w:rPr>
              <w:t>/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Arial" w:eastAsia="Arial" w:hAnsi="Arial"/>
                <w:sz w:val="24"/>
              </w:rPr>
              <w:t>3. في نهاية كل فصل دراسي يتم فتح الصندوق حسب الخطة وعمل محضر بذلك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Arial" w:eastAsia="Arial" w:hAnsi="Arial"/>
                <w:sz w:val="24"/>
              </w:rPr>
              <w:t>3. مساعدة الطلبة الأيتام والمحتاجين وذوي الاحتياجات الخاصة</w:t>
            </w:r>
          </w:p>
        </w:tc>
      </w:tr>
      <w:tr>
        <w:tblPrEx/>
        <w:trPr>
          <w:jc w:val="center"/>
        </w:trPr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Arial" w:eastAsia="Arial" w:hAnsi="Arial"/>
                <w:sz w:val="24"/>
              </w:rPr>
              <w:t>/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Arial" w:eastAsia="Arial" w:hAnsi="Arial"/>
                <w:sz w:val="24"/>
              </w:rPr>
              <w:t>/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Arial" w:eastAsia="Arial" w:hAnsi="Arial"/>
                <w:sz w:val="24"/>
              </w:rPr>
              <w:t>4. تشكيل لجنة مشتريات لشراء كل ما يلزم الطالب الفقير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Arial" w:eastAsia="Arial" w:hAnsi="Arial"/>
                <w:sz w:val="24"/>
              </w:rPr>
              <w:t>4. تنمية حس المسؤولية والشعور بالواجب لدى الطلبة تجاه زملائهم المحتاجين</w:t>
            </w:r>
          </w:p>
        </w:tc>
      </w:tr>
      <w:tr>
        <w:tblPrEx/>
        <w:trPr>
          <w:jc w:val="center"/>
        </w:trPr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Arial" w:eastAsia="Arial" w:hAnsi="Arial"/>
                <w:sz w:val="24"/>
              </w:rPr>
              <w:t>/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Arial" w:eastAsia="Arial" w:hAnsi="Arial"/>
                <w:sz w:val="24"/>
              </w:rPr>
              <w:t>/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Arial" w:eastAsia="Arial" w:hAnsi="Arial"/>
                <w:sz w:val="24"/>
              </w:rPr>
              <w:t>5. توزيع المشتريات على الطلاب الفقراء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Arial" w:eastAsia="Arial" w:hAnsi="Arial"/>
                <w:sz w:val="24"/>
              </w:rPr>
              <w:t>5. توسيع مبدأ المشاركة والتعاون لدى الطلبة</w:t>
            </w:r>
          </w:p>
        </w:tc>
      </w:tr>
    </w:tbl>
    <w:p>
      <w:pPr>
        <w:jc w:val="center"/>
        <w:rPr/>
      </w:pPr>
    </w:p>
    <w:sectPr>
      <w:pgSz w:w="12240" w:h="15840" w:orient="portrait"/>
      <w:pgMar w:top="1440" w:right="1800" w:bottom="1440" w:left="1800" w:header="720" w:footer="720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d90f14b8-23ed-4f26-a5e8-bbb7771b59d0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5b9074d9-300d-40e2-a321-b8273846cbf8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63afa760-756f-4015-b1fd-bfdf56f36cac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96947d11-eddf-4911-9ffb-8c1e63a6f52b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e5a4528c-9e51-4986-9c3b-ed38dc1690ab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d221e1ad-197a-4724-97a1-5a18cd65a655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e61a9841-d952-4701-afdb-0c7cefd116ca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14890ce7-2e70-4f0a-be1d-5164e484b203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638eadea-7179-41ae-a08d-edacf2822066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4ec2b440-0c94-448f-8240-cd10fcb43f9c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f195a2ae-e12d-4b64-9332-6922f54b21ea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03f173d4-ad35-4c60-8f9f-02f963cee75e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574fbc34-d230-4904-b8ee-a4f99d7ebb9a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1b12dc08-90f9-4af5-952c-e2ab80b898a9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130</Words>
  <Pages>1</Pages>
  <Characters>635</Characters>
  <Application>WPS Office</Application>
  <DocSecurity>0</DocSecurity>
  <Paragraphs>33</Paragraphs>
  <ScaleCrop>false</ScaleCrop>
  <LinksUpToDate>false</LinksUpToDate>
  <CharactersWithSpaces>741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٢٠١٣-١٢-٢٣T٢٣:١٥:٠٠Z</dcterms:created>
  <dc:creator>python-docx</dc:creator>
  <dc:description>generated by python-docx</dc:description>
  <lastModifiedBy>SM-S928B</lastModifiedBy>
  <dcterms:modified xsi:type="dcterms:W3CDTF">٢٠٢٥-٠٩-٠٩T١٦:١٩:٠٣Z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dfcef9f892d34d8ab2b6ad06ea74123f</vt:lpwstr>
  </property>
</Properties>
</file>