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67EF3" w14:textId="50F5D0FF" w:rsidR="0061050D" w:rsidRDefault="00983061" w:rsidP="00BA4BD8">
      <w:pPr>
        <w:jc w:val="center"/>
        <w:rPr>
          <w:b/>
          <w:bCs/>
          <w:sz w:val="28"/>
          <w:szCs w:val="28"/>
          <w:rtl/>
          <w:lang w:bidi="ar-JO"/>
        </w:rPr>
      </w:pPr>
      <w:r w:rsidRPr="002E2DE4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  <w:r w:rsidR="00BA4BD8">
        <w:rPr>
          <w:rFonts w:hint="cs"/>
          <w:b/>
          <w:bCs/>
          <w:sz w:val="28"/>
          <w:szCs w:val="28"/>
          <w:rtl/>
          <w:lang w:bidi="ar-JO"/>
        </w:rPr>
        <w:t xml:space="preserve">للواء </w:t>
      </w:r>
      <w:r w:rsidR="00AB36E9">
        <w:rPr>
          <w:rFonts w:hint="cs"/>
          <w:b/>
          <w:bCs/>
          <w:sz w:val="28"/>
          <w:szCs w:val="28"/>
          <w:rtl/>
          <w:lang w:bidi="ar-JO"/>
        </w:rPr>
        <w:t>سحاب</w:t>
      </w:r>
    </w:p>
    <w:p w14:paraId="6734382C" w14:textId="5E52BC8A" w:rsidR="00087B64" w:rsidRPr="002E2DE4" w:rsidRDefault="00087B64" w:rsidP="00BA4BD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.... </w:t>
      </w:r>
    </w:p>
    <w:p w14:paraId="7D1E53FD" w14:textId="73C8E0B3" w:rsidR="00983061" w:rsidRDefault="00242E5D" w:rsidP="00242E5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="00983061" w:rsidRPr="002E2DE4">
        <w:rPr>
          <w:rFonts w:hint="cs"/>
          <w:b/>
          <w:bCs/>
          <w:sz w:val="28"/>
          <w:szCs w:val="28"/>
          <w:rtl/>
          <w:lang w:bidi="ar-JO"/>
        </w:rPr>
        <w:t>خطة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الإجرائية </w:t>
      </w:r>
      <w:r w:rsidR="00A45E21">
        <w:rPr>
          <w:rFonts w:hint="cs"/>
          <w:b/>
          <w:bCs/>
          <w:sz w:val="28"/>
          <w:szCs w:val="28"/>
          <w:rtl/>
          <w:lang w:bidi="ar-JO"/>
        </w:rPr>
        <w:t>ل</w:t>
      </w:r>
      <w:r w:rsidR="00983061" w:rsidRPr="002E2DE4">
        <w:rPr>
          <w:rFonts w:hint="cs"/>
          <w:b/>
          <w:bCs/>
          <w:sz w:val="28"/>
          <w:szCs w:val="28"/>
          <w:rtl/>
          <w:lang w:bidi="ar-JO"/>
        </w:rPr>
        <w:t xml:space="preserve">لدعم النفس اجتماعي </w:t>
      </w:r>
    </w:p>
    <w:p w14:paraId="5986D22F" w14:textId="12DD8701" w:rsidR="0029681C" w:rsidRDefault="0029681C" w:rsidP="00242E5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التدخلات العلاجية </w:t>
      </w:r>
    </w:p>
    <w:tbl>
      <w:tblPr>
        <w:tblStyle w:val="a3"/>
        <w:bidiVisual/>
        <w:tblW w:w="0" w:type="auto"/>
        <w:tblInd w:w="-535" w:type="dxa"/>
        <w:tblLayout w:type="fixed"/>
        <w:tblLook w:val="04A0" w:firstRow="1" w:lastRow="0" w:firstColumn="1" w:lastColumn="0" w:noHBand="0" w:noVBand="1"/>
      </w:tblPr>
      <w:tblGrid>
        <w:gridCol w:w="975"/>
        <w:gridCol w:w="2341"/>
        <w:gridCol w:w="6323"/>
        <w:gridCol w:w="1701"/>
        <w:gridCol w:w="1843"/>
        <w:gridCol w:w="1526"/>
      </w:tblGrid>
      <w:tr w:rsidR="00317068" w14:paraId="73081753" w14:textId="77777777" w:rsidTr="00C36005">
        <w:tc>
          <w:tcPr>
            <w:tcW w:w="975" w:type="dxa"/>
          </w:tcPr>
          <w:p w14:paraId="0F8917A2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341" w:type="dxa"/>
          </w:tcPr>
          <w:p w14:paraId="195C6C1C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6323" w:type="dxa"/>
          </w:tcPr>
          <w:p w14:paraId="09AC21E0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</w:t>
            </w:r>
          </w:p>
        </w:tc>
        <w:tc>
          <w:tcPr>
            <w:tcW w:w="1701" w:type="dxa"/>
          </w:tcPr>
          <w:p w14:paraId="2B9C4E97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المسؤول عن التنفيذ</w:t>
            </w:r>
          </w:p>
        </w:tc>
        <w:tc>
          <w:tcPr>
            <w:tcW w:w="1843" w:type="dxa"/>
          </w:tcPr>
          <w:p w14:paraId="267FC3E2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موعد الانجاز</w:t>
            </w:r>
          </w:p>
        </w:tc>
        <w:tc>
          <w:tcPr>
            <w:tcW w:w="1526" w:type="dxa"/>
          </w:tcPr>
          <w:p w14:paraId="0E8A8474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317068" w14:paraId="3B0C0B49" w14:textId="77777777" w:rsidTr="00C36005">
        <w:tc>
          <w:tcPr>
            <w:tcW w:w="975" w:type="dxa"/>
          </w:tcPr>
          <w:p w14:paraId="1873CC68" w14:textId="77777777" w:rsidR="007C6038" w:rsidRDefault="00321F99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341" w:type="dxa"/>
          </w:tcPr>
          <w:p w14:paraId="2D7571FF" w14:textId="1E9F5AE2" w:rsidR="007C6038" w:rsidRDefault="00321F99" w:rsidP="00321F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إعداد رسائل توع</w:t>
            </w:r>
            <w:r w:rsid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ية للطلبة وأولياء الأمور والمعلمين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6323" w:type="dxa"/>
          </w:tcPr>
          <w:p w14:paraId="0DA310AB" w14:textId="2B73A661" w:rsidR="007C6038" w:rsidRDefault="0029681C" w:rsidP="00B90C87">
            <w:pPr>
              <w:rPr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   </w:t>
            </w:r>
            <w:r w:rsidR="00471EC3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*</w:t>
            </w:r>
            <w:r w:rsidR="00104941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إعداد</w:t>
            </w:r>
            <w:r w:rsidR="00B90C87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رسائل للطلبة </w:t>
            </w:r>
            <w:proofErr w:type="gramStart"/>
            <w:r w:rsidR="00B90C87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حول :</w:t>
            </w:r>
            <w:proofErr w:type="gramEnd"/>
            <w:r w:rsidR="00B90C87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  <w:p w14:paraId="6D0F591F" w14:textId="77777777" w:rsidR="0029681C" w:rsidRPr="00471EC3" w:rsidRDefault="0029681C" w:rsidP="00B90C87">
            <w:pPr>
              <w:rPr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</w:p>
          <w:p w14:paraId="43C3191B" w14:textId="0D8E330B" w:rsidR="00104941" w:rsidRDefault="00104941" w:rsidP="00104941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رفع دافعيتهم للعودة للمدرسة</w:t>
            </w:r>
            <w:r w:rsidR="00F27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EA7085C" w14:textId="3FA71ECF" w:rsidR="00104941" w:rsidRDefault="00104941" w:rsidP="00104941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التكيف مع الدوام والتهيئة له من حيث النوم المبكر والاستعداد النفسي</w:t>
            </w:r>
            <w:r w:rsidR="00F27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58F88C4F" w14:textId="0FEBB2E5" w:rsidR="00104941" w:rsidRDefault="00104941" w:rsidP="00104941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أهمية الالتزام بالعادات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الصحية</w:t>
            </w:r>
            <w:r w:rsidR="00F27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  <w:proofErr w:type="gramEnd"/>
          </w:p>
          <w:p w14:paraId="522B9933" w14:textId="506F086E" w:rsidR="00104941" w:rsidRDefault="00104941" w:rsidP="00104941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رسائل تتضمن الدعم النفسي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والطمأنة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968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فجوة الفاقد التعليمي من خلال برنامج التدخلات العلاجية للرياضيات واللغة العربية سيتم سدها </w:t>
            </w:r>
          </w:p>
          <w:p w14:paraId="344C040D" w14:textId="77777777" w:rsidR="00F27C7C" w:rsidRDefault="00F27C7C" w:rsidP="00104941">
            <w:pPr>
              <w:ind w:left="360"/>
              <w:rPr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</w:p>
          <w:p w14:paraId="6DA125F2" w14:textId="251F13EC" w:rsidR="00104941" w:rsidRDefault="00471EC3" w:rsidP="0029681C">
            <w:pPr>
              <w:ind w:left="360"/>
              <w:jc w:val="both"/>
              <w:rPr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*</w:t>
            </w:r>
            <w:r w:rsidR="00104941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إعداد رسائل لأولياء الأمور </w:t>
            </w:r>
            <w:proofErr w:type="gramStart"/>
            <w:r w:rsidR="00104941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حول :</w:t>
            </w:r>
            <w:proofErr w:type="gramEnd"/>
            <w:r w:rsidR="00104941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  <w:p w14:paraId="4ADA30AA" w14:textId="77777777" w:rsidR="0029681C" w:rsidRPr="00471EC3" w:rsidRDefault="0029681C" w:rsidP="0029681C">
            <w:pPr>
              <w:ind w:left="360"/>
              <w:jc w:val="both"/>
              <w:rPr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</w:p>
          <w:p w14:paraId="5A39AEBF" w14:textId="5B2EC4B1" w:rsidR="00104941" w:rsidRDefault="00091B5F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E11B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طمأنتهم </w:t>
            </w:r>
            <w:proofErr w:type="gramStart"/>
            <w:r w:rsidR="00E11B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الطلبة</w:t>
            </w:r>
            <w:proofErr w:type="gramEnd"/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بين ايدي امينة </w:t>
            </w:r>
          </w:p>
          <w:p w14:paraId="71F1BCB6" w14:textId="3203986C" w:rsidR="00E11B6F" w:rsidRDefault="00E11B6F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 الأهل على إرسال أبنائهم للمدرسة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1E17E76" w14:textId="5335C528" w:rsidR="00E11B6F" w:rsidRDefault="00A45E21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11B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تهيئة </w:t>
            </w:r>
            <w:proofErr w:type="gramStart"/>
            <w:r w:rsidR="00E11B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أبنائهم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11B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proofErr w:type="gramEnd"/>
            <w:r w:rsidR="00E11B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خلال تنظيم اليوم والنوم المبكر قبل فترة من الدوام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14:paraId="22BD67E2" w14:textId="672B6FD1" w:rsidR="00AC06EF" w:rsidRDefault="00AC06EF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أهمية الحديث الايجابي الداعم مع الأبناء والابتعاد عن الحديث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السلبي .</w:t>
            </w:r>
            <w:proofErr w:type="gramEnd"/>
          </w:p>
          <w:p w14:paraId="57471BF9" w14:textId="29FE5B33" w:rsidR="00AC06EF" w:rsidRDefault="00AC06EF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أهمية إظهار المحبة والدعم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للأبناء .</w:t>
            </w:r>
            <w:proofErr w:type="gramEnd"/>
          </w:p>
          <w:p w14:paraId="67C8D02B" w14:textId="1DA4A1E5" w:rsidR="0029681C" w:rsidRDefault="0029681C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تشجيعهم على حل الواجبات الموجودة في ملازم التدخلات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العلاجية .</w:t>
            </w:r>
            <w:proofErr w:type="gramEnd"/>
          </w:p>
          <w:p w14:paraId="693C88E6" w14:textId="420496AC" w:rsidR="0029681C" w:rsidRDefault="0029681C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تقديم التغذية الراجعة أولا بأول للمدرسة عن التدخلات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العلاجية .</w:t>
            </w:r>
            <w:proofErr w:type="gramEnd"/>
          </w:p>
          <w:p w14:paraId="566725C1" w14:textId="439445D6" w:rsidR="0029681C" w:rsidRDefault="0029681C" w:rsidP="00E11B6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بالاجتماعات الخاصة بالتدخلات العلاجية وتقديم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المقترحات .</w:t>
            </w:r>
            <w:proofErr w:type="gramEnd"/>
          </w:p>
          <w:p w14:paraId="5E08F540" w14:textId="77777777" w:rsidR="003335F6" w:rsidRDefault="003335F6" w:rsidP="003335F6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202CDE2" w14:textId="77777777" w:rsidR="00A45E21" w:rsidRDefault="00A45E21" w:rsidP="003335F6">
            <w:pPr>
              <w:pStyle w:val="a4"/>
              <w:ind w:left="0"/>
              <w:rPr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</w:p>
          <w:p w14:paraId="03C70F74" w14:textId="77777777" w:rsidR="003335F6" w:rsidRPr="00471EC3" w:rsidRDefault="00471EC3" w:rsidP="003335F6">
            <w:pPr>
              <w:pStyle w:val="a4"/>
              <w:ind w:left="0"/>
              <w:rPr>
                <w:b/>
                <w:bCs/>
                <w:color w:val="0070C0"/>
                <w:sz w:val="28"/>
                <w:szCs w:val="28"/>
                <w:rtl/>
                <w:lang w:bidi="ar-JO"/>
              </w:rPr>
            </w:pPr>
            <w:r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*</w:t>
            </w:r>
            <w:r w:rsidR="003335F6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إعداد رسائل للمعلمين </w:t>
            </w:r>
            <w:proofErr w:type="gramStart"/>
            <w:r w:rsidR="003335F6" w:rsidRPr="00471EC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حول :</w:t>
            </w:r>
            <w:proofErr w:type="gramEnd"/>
          </w:p>
          <w:p w14:paraId="06A88F24" w14:textId="21F0C9F5" w:rsidR="003335F6" w:rsidRDefault="003335F6" w:rsidP="003335F6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-أهمية الدعم النفسي للطلبة وتقبلهم والإصغاء لهم والقرب العاطفي منهم وتشجيعهم للحديث عن </w:t>
            </w:r>
            <w:r w:rsidR="00BA4B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مشاعرهم.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0B87FBD3" w14:textId="6A6369F2" w:rsidR="003335F6" w:rsidRDefault="003335F6" w:rsidP="003335F6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العمل على جعل البيئة المدرسية آمنة </w:t>
            </w:r>
            <w:r w:rsidR="002A0A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داعمة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لتشجيع الطلبة على الاستمرار في الدوام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وعدم التغيب </w:t>
            </w:r>
            <w:r w:rsidR="002968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والانخراط في الملازم الخاصة بالتدخلات العلاجية وتوضيح أهميتها والفائدة المرجوة </w:t>
            </w:r>
            <w:proofErr w:type="gramStart"/>
            <w:r w:rsidR="002968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منها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gramEnd"/>
            <w:r w:rsidR="00E45BFB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</w:p>
          <w:p w14:paraId="7AD4736A" w14:textId="5E4DA67F" w:rsidR="003335F6" w:rsidRDefault="00E45BFB" w:rsidP="00471EC3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*تعميم الرسائل على </w:t>
            </w:r>
            <w:r w:rsid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جميع </w:t>
            </w:r>
            <w:proofErr w:type="gramStart"/>
            <w:r w:rsid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المعلمين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للعمل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تعميمها للطلبة وأولياء الأمور من خلال وسائل التواصل الاجتماعي المختلفة منها صفحة المدرسة على الفيس ومجموعات الواتس</w:t>
            </w:r>
            <w:r w:rsidR="00BA4B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اب لأولياء الأمور والطلبة وبكل الطرق المتاحة للمدرسة .</w:t>
            </w:r>
          </w:p>
          <w:p w14:paraId="14644B17" w14:textId="77777777" w:rsidR="00087B64" w:rsidRDefault="00087B64" w:rsidP="00471EC3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8AA21E" w14:textId="63F941BB" w:rsidR="0029681C" w:rsidRDefault="009C397E" w:rsidP="00BA4BD8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435C9854" w14:textId="1F2097E8" w:rsidR="00F27C7C" w:rsidRPr="00BA4BD8" w:rsidRDefault="00F27C7C" w:rsidP="00BA4BD8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524C9ADE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AB4775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CF741C1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6F4ED60" w14:textId="609E2166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الإدارة </w:t>
            </w:r>
          </w:p>
          <w:p w14:paraId="362039FF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A753EA" w14:textId="2D7437F2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</w:p>
          <w:p w14:paraId="4CB36F94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C5891B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3414C97" w14:textId="0D5DC04F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المرشد </w:t>
            </w:r>
          </w:p>
          <w:p w14:paraId="6EC94D54" w14:textId="6999D5F0" w:rsidR="00270222" w:rsidRDefault="00087B64" w:rsidP="00087B6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BA87BCA" w14:textId="77777777" w:rsidR="00270222" w:rsidRDefault="00270222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A1B9FE" w14:textId="77777777" w:rsidR="00270222" w:rsidRDefault="00270222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C69154C" w14:textId="77777777" w:rsidR="00270222" w:rsidRDefault="00270222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662DE26" w14:textId="77777777" w:rsidR="00270222" w:rsidRDefault="00270222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F133F7" w14:textId="77777777" w:rsidR="00270222" w:rsidRDefault="00270222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63749B" w14:textId="77777777" w:rsidR="00270222" w:rsidRDefault="00270222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122730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D15308C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E559BD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9C4E979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36AEB78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B2FA5B4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40C447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F260F6C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775C224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29577C4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المرشد </w:t>
            </w:r>
          </w:p>
          <w:p w14:paraId="6062489E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A9D2777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FA5F7B3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</w:p>
          <w:p w14:paraId="26285D0E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B109A1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13B08EE" w14:textId="5DB7536A" w:rsidR="00270222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المعلمين  </w:t>
            </w:r>
          </w:p>
        </w:tc>
        <w:tc>
          <w:tcPr>
            <w:tcW w:w="1843" w:type="dxa"/>
          </w:tcPr>
          <w:p w14:paraId="78DC480D" w14:textId="77777777" w:rsidR="00270222" w:rsidRDefault="0029681C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 </w:t>
            </w:r>
          </w:p>
          <w:p w14:paraId="6B9E5731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991287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7A135E8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5295D0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1AC154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A7D4706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6E5FAF4" w14:textId="49E44C8D" w:rsidR="0029681C" w:rsidRDefault="0029681C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بداية العام </w:t>
            </w:r>
          </w:p>
          <w:p w14:paraId="47BCDEB3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EBD9DF0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B3A8B81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45DAF5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9BCC3A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EB234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24069C9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47A56C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719136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A0B7372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A4EED8C" w14:textId="29B5E55F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8D5D5E4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0795178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FE6CB1C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0BB79FE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9BFBC26" w14:textId="68B3B3DA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على مدار العام </w:t>
            </w:r>
          </w:p>
          <w:p w14:paraId="1498F65F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C8449F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9C9067" w14:textId="77777777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CD178E6" w14:textId="0F1C7EFD" w:rsidR="00087B64" w:rsidRDefault="00087B64" w:rsidP="0027022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1526" w:type="dxa"/>
          </w:tcPr>
          <w:p w14:paraId="5B17CC78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068" w14:paraId="4D5838A6" w14:textId="77777777" w:rsidTr="00C36005">
        <w:tc>
          <w:tcPr>
            <w:tcW w:w="975" w:type="dxa"/>
          </w:tcPr>
          <w:p w14:paraId="5819B461" w14:textId="77777777" w:rsidR="007C6038" w:rsidRDefault="00321F99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2</w:t>
            </w:r>
          </w:p>
        </w:tc>
        <w:tc>
          <w:tcPr>
            <w:tcW w:w="2341" w:type="dxa"/>
          </w:tcPr>
          <w:p w14:paraId="16DC9C22" w14:textId="77777777" w:rsidR="006A5CD0" w:rsidRDefault="006A5CD0" w:rsidP="00321F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DF46E1" w14:textId="77777777" w:rsidR="006A5CD0" w:rsidRDefault="006A5CD0" w:rsidP="00321F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29C44D" w14:textId="285E90A1" w:rsidR="007C6038" w:rsidRDefault="00321F99" w:rsidP="00321F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استعداد المرشد لاستقبال الطلبة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535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0B0A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تلبية</w:t>
            </w:r>
            <w:proofErr w:type="gramEnd"/>
            <w:r w:rsidR="000B0A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احتياجات الدعم النفسي الاجتماعي للطلبة والمعلمين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323" w:type="dxa"/>
          </w:tcPr>
          <w:p w14:paraId="6D197F16" w14:textId="136DF63C" w:rsidR="00F27C7C" w:rsidRDefault="00FC6045" w:rsidP="00FC604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عقد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اجتماع  للمرشد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2968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 المعلمين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لتوضيح خطة العمل للفصل الدراسي </w:t>
            </w:r>
            <w:r w:rsidR="00F27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والدعم النفس اجتماعي </w:t>
            </w:r>
            <w:r w:rsidR="000B0A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لتشجيع الطلبة في فهم أهمية التدخلات العلاجية ووضع حلول للعقبات الممكن حدوثها مع الطلبة .</w:t>
            </w:r>
          </w:p>
          <w:p w14:paraId="765CC0B8" w14:textId="7C052997" w:rsidR="00FC6045" w:rsidRPr="00F27C7C" w:rsidRDefault="00F27C7C" w:rsidP="00F27C7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F27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13A05D3" w14:textId="3E288BD3" w:rsidR="000B0A21" w:rsidRDefault="000B0A21" w:rsidP="000B0A21">
            <w:pPr>
              <w:pStyle w:val="a4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يقوم المرشد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بما  يلي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  <w:p w14:paraId="21BCA317" w14:textId="47796AA2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إعداد مجموعة من الأنشطة </w:t>
            </w:r>
            <w:proofErr w:type="spellStart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التفريغية</w:t>
            </w:r>
            <w:proofErr w:type="spellEnd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وتطبيقها مع الطلبة وإعطاء فرص التعبير عن المشاعر وتوضيح المعلومات </w:t>
            </w:r>
            <w:proofErr w:type="gramStart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المغلوطة(</w:t>
            </w:r>
            <w:proofErr w:type="gramEnd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الرسم ، الكتابة ، القصة، الدراما ، الألعاب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14:paraId="79FE19FC" w14:textId="3BC8EE52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تعبير عن المشاعر والمخاوف والتوتر </w:t>
            </w:r>
          </w:p>
          <w:p w14:paraId="2437CA71" w14:textId="30887DD6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تعميم الأنشطة على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المعلمين</w:t>
            </w: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لتطبيقها مع الطلبة  </w:t>
            </w:r>
          </w:p>
          <w:p w14:paraId="5CEAA09F" w14:textId="46AA7568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ملاحظة الطلبة والمعلمين الذين يظهر لديهم مشاعر الحزن والخوف وتقديم الاستشارة والدعم النفسي </w:t>
            </w:r>
            <w:proofErr w:type="gramStart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لهم .</w:t>
            </w:r>
            <w:proofErr w:type="gramEnd"/>
          </w:p>
          <w:p w14:paraId="3020D3F9" w14:textId="5868E5E1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العمل على إرشاد الطلبة للتصدي لظاهرة التنمر على </w:t>
            </w:r>
            <w:proofErr w:type="gramStart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الطلبة  من</w:t>
            </w:r>
            <w:proofErr w:type="gramEnd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خلال البوسترات والنشرات والرسائل القصيرة وحصص التوجيه الجمعي إن أمكن ذلك . </w:t>
            </w:r>
          </w:p>
          <w:p w14:paraId="7670B39F" w14:textId="3B0DEAD5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حث الطلبة على ممارسة </w:t>
            </w:r>
            <w:proofErr w:type="gramStart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الرياضة ،</w:t>
            </w:r>
            <w:proofErr w:type="gramEnd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وتمارين الاسترخاء والتأمل على أن يتم تدريب الطلبة عليها من خلال الحصص إن أمكن أو إعداد نشرات توضح خطوات الاسترخاء والتأمل </w:t>
            </w:r>
          </w:p>
          <w:p w14:paraId="5CA7D57E" w14:textId="43050D8B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التنسيق مع الجهات والمؤسسات بتقديم الدعم النفس اجتماعي </w:t>
            </w:r>
          </w:p>
          <w:p w14:paraId="2DB630FF" w14:textId="121687D9" w:rsidR="000B0A21" w:rsidRPr="000B0A21" w:rsidRDefault="000B0A21" w:rsidP="000B0A21">
            <w:pPr>
              <w:pStyle w:val="a4"/>
              <w:numPr>
                <w:ilvl w:val="0"/>
                <w:numId w:val="1"/>
              </w:num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التعاون مع جميع المعلمين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لتشجيع وتحفيز الطلبة للعمل مع معلميهم ومع اقرانهم </w:t>
            </w:r>
            <w:proofErr w:type="gramStart"/>
            <w:r w:rsidR="009C397E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في </w:t>
            </w:r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المدرسة</w:t>
            </w:r>
            <w:proofErr w:type="gramEnd"/>
            <w:r w:rsidRPr="000B0A21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C397E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لتعويض الفاقد التعليمي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41826188" w14:textId="77777777" w:rsidR="000B0A21" w:rsidRPr="000B0A21" w:rsidRDefault="000B0A21" w:rsidP="009C397E">
            <w:pPr>
              <w:pStyle w:val="a4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799F0112" w14:textId="1929CE0B" w:rsidR="009A22E5" w:rsidRPr="000B0A21" w:rsidRDefault="000B0A21" w:rsidP="009C397E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27C7C" w:rsidRPr="000B0A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</w:tcPr>
          <w:p w14:paraId="22D41B3F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3C4A820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D38F71B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CC87020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الإدارة </w:t>
            </w:r>
          </w:p>
          <w:p w14:paraId="1AC68F51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3C579D1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F573ABE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</w:p>
          <w:p w14:paraId="265739AB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6AE1CC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المرشد </w:t>
            </w:r>
          </w:p>
          <w:p w14:paraId="113219E2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28C1B1B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</w:p>
          <w:p w14:paraId="450C4EF0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773FBB6" w14:textId="77777777" w:rsidR="00EA1913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2EEE03C" w14:textId="6851F9FB" w:rsidR="007C6038" w:rsidRDefault="00EA1913" w:rsidP="004442A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المعلمين </w:t>
            </w:r>
            <w:r w:rsidR="0008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14:paraId="40AD8B20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8D32A5" w14:textId="430562D6" w:rsidR="00317068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بداية العام </w:t>
            </w:r>
          </w:p>
          <w:p w14:paraId="3792A971" w14:textId="77777777" w:rsidR="00A45E21" w:rsidRDefault="00A45E21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C860493" w14:textId="77777777" w:rsidR="00A45E21" w:rsidRDefault="00A45E21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D370BC6" w14:textId="77777777" w:rsidR="00317068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170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E5B91A7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FB6AF3A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153468A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0D3F10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C0CE5BE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F7F7E9F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9FC21F6" w14:textId="7777777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DCBCBC" w14:textId="59298C67" w:rsidR="00087B64" w:rsidRDefault="00087B64" w:rsidP="0031706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على مدار العام </w:t>
            </w:r>
          </w:p>
        </w:tc>
        <w:tc>
          <w:tcPr>
            <w:tcW w:w="1526" w:type="dxa"/>
          </w:tcPr>
          <w:p w14:paraId="6741409A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068" w14:paraId="5CE744C1" w14:textId="77777777" w:rsidTr="00087B64">
        <w:trPr>
          <w:trHeight w:val="3534"/>
        </w:trPr>
        <w:tc>
          <w:tcPr>
            <w:tcW w:w="975" w:type="dxa"/>
          </w:tcPr>
          <w:p w14:paraId="120DC991" w14:textId="03E97410" w:rsidR="007C6038" w:rsidRDefault="006A5CD0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3</w:t>
            </w:r>
          </w:p>
        </w:tc>
        <w:tc>
          <w:tcPr>
            <w:tcW w:w="2341" w:type="dxa"/>
          </w:tcPr>
          <w:p w14:paraId="650AE5DB" w14:textId="77777777" w:rsidR="006A5CD0" w:rsidRDefault="006A5CD0" w:rsidP="004D0C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5FA6C42" w14:textId="66AF1022" w:rsidR="007C6038" w:rsidRDefault="009C397E" w:rsidP="004D0C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قيام المرشد </w:t>
            </w:r>
            <w:r w:rsidR="00321F9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التربو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321F9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  <w:r w:rsidR="004D0C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زيادة الوعي</w:t>
            </w:r>
            <w:r w:rsidR="00321F9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D0C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لدى الطلبة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بأهمية تعويض الفاقد التعليمي من خلال التدخلات العلاجية </w:t>
            </w:r>
          </w:p>
        </w:tc>
        <w:tc>
          <w:tcPr>
            <w:tcW w:w="6323" w:type="dxa"/>
          </w:tcPr>
          <w:p w14:paraId="6317FCBC" w14:textId="77777777" w:rsidR="007C6038" w:rsidRDefault="00B66902" w:rsidP="00B6690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B6690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مخاطبة المرشدين من خلال الكتب الرسمية ومجموعات </w:t>
            </w:r>
            <w:r w:rsidR="00BA4B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واتس اب</w:t>
            </w:r>
            <w:r w:rsidRPr="00B6690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بضرورة العمل </w:t>
            </w:r>
            <w:proofErr w:type="gramStart"/>
            <w:r w:rsidRPr="00B6690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:</w:t>
            </w:r>
            <w:proofErr w:type="gramEnd"/>
          </w:p>
          <w:p w14:paraId="2A47B38E" w14:textId="32BEDB32" w:rsidR="00846162" w:rsidRDefault="00846162" w:rsidP="00846162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توعية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الطلبة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تعليمات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الدخول إلى المدرسة والخروج منها</w:t>
            </w:r>
            <w:r w:rsidR="00B544C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مع مراعاة المرحلة العمرية في الخطاب واستخدام الوسيلة المناسبة لعمر الطالب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خلال (النشرات ، اللوحات الإرشادية ، التوعية من خلال الإذاعة المدرسية </w:t>
            </w:r>
            <w:r w:rsidR="00B544C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، الرسومات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</w:p>
          <w:p w14:paraId="1BC020B6" w14:textId="5FDBFE43" w:rsidR="00B66902" w:rsidRPr="00BA4BD8" w:rsidRDefault="00846162" w:rsidP="00BA4BD8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تدريب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على </w:t>
            </w:r>
            <w:r w:rsidR="0008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غرس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8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قيم  والالتزام وتحمل المسؤولية </w:t>
            </w:r>
            <w:r w:rsidR="0008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ذلك من خلال ( الإذاعة المدرسية ، رسائل قصيرة ،النشرات ، حصص التوجيه الجمعي )</w:t>
            </w:r>
          </w:p>
        </w:tc>
        <w:tc>
          <w:tcPr>
            <w:tcW w:w="1701" w:type="dxa"/>
          </w:tcPr>
          <w:p w14:paraId="31E2828D" w14:textId="75E2D6BE" w:rsidR="007C6038" w:rsidRDefault="00087B64" w:rsidP="00B249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14:paraId="59B73AFB" w14:textId="77777777" w:rsidR="00741CF9" w:rsidRDefault="00741CF9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55E8E44" w14:textId="77777777" w:rsidR="00741CF9" w:rsidRDefault="00741CF9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F284EF" w14:textId="59765E44" w:rsidR="00741CF9" w:rsidRDefault="00087B64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بداية العام </w:t>
            </w:r>
          </w:p>
          <w:p w14:paraId="4AE286FC" w14:textId="77777777" w:rsidR="00741CF9" w:rsidRDefault="00741CF9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4D1ECE8" w14:textId="23ECF82B" w:rsidR="00741CF9" w:rsidRDefault="00087B64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741C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</w:tcPr>
          <w:p w14:paraId="047A24ED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068" w14:paraId="5EA6C811" w14:textId="77777777" w:rsidTr="00C36005">
        <w:tc>
          <w:tcPr>
            <w:tcW w:w="975" w:type="dxa"/>
          </w:tcPr>
          <w:p w14:paraId="2F4583D8" w14:textId="259ED88A" w:rsidR="007C6038" w:rsidRDefault="006A5CD0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341" w:type="dxa"/>
          </w:tcPr>
          <w:p w14:paraId="7F21164C" w14:textId="77777777" w:rsidR="006A5CD0" w:rsidRDefault="006A5CD0" w:rsidP="00321F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F1E34A" w14:textId="77777777" w:rsidR="006A5CD0" w:rsidRDefault="006A5CD0" w:rsidP="00321F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DFC63F" w14:textId="33616F26" w:rsidR="007C6038" w:rsidRDefault="00321F99" w:rsidP="00321F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دعم جميع فئات الطلبة وتلبية حاجات الطلبة ذوي الإعاقة </w:t>
            </w:r>
          </w:p>
        </w:tc>
        <w:tc>
          <w:tcPr>
            <w:tcW w:w="6323" w:type="dxa"/>
          </w:tcPr>
          <w:p w14:paraId="54133637" w14:textId="0538D621" w:rsidR="009C397E" w:rsidRDefault="009C397E" w:rsidP="009C397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التعاون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 </w:t>
            </w:r>
            <w:r w:rsidR="006453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المعلمين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453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للعمل على حصر احتياجات الطلبة  بحيث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1D68C93" w14:textId="7E791989" w:rsidR="009C397E" w:rsidRPr="009C397E" w:rsidRDefault="009C397E" w:rsidP="009C397E">
            <w:p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 w:rsidRP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645397" w:rsidRP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يتم حصر الطلبة الذين يعانون من أمراض مزمنة</w:t>
            </w:r>
            <w:r w:rsidR="0059049C" w:rsidRP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والطلبة الذين يعانون من مشاكل اسرية تحول بينهم وبين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.</w:t>
            </w:r>
            <w:proofErr w:type="gramEnd"/>
          </w:p>
          <w:p w14:paraId="2AD7188B" w14:textId="18DBBDB2" w:rsidR="009C397E" w:rsidRDefault="0059049C" w:rsidP="009C397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وضرورة التواصل مع أولياء الأمور </w:t>
            </w:r>
            <w:r w:rsid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لتخطي أي مشكلة من الممكن ان تؤدي لعدم انخراط أولادهم في تعويض الفاقد التعليمي من خلال التدخلات </w:t>
            </w:r>
            <w:proofErr w:type="gramStart"/>
            <w:r w:rsidR="009C39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العلاجية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gramEnd"/>
          </w:p>
          <w:p w14:paraId="5BC50B05" w14:textId="012C78E6" w:rsidR="007C6038" w:rsidRDefault="009C397E" w:rsidP="009C397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</w:t>
            </w:r>
            <w:r w:rsidR="002578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إعداد برامج خاصة تخدم ذوي الحاجات بحسب نوع الإعاقة</w:t>
            </w:r>
            <w:r w:rsidR="0008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لتساعهم على الانخراط في برنامج التدخلات </w:t>
            </w:r>
            <w:proofErr w:type="gramStart"/>
            <w:r w:rsidR="0008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العلاجية </w:t>
            </w:r>
            <w:r w:rsidR="002578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والتأكد</w:t>
            </w:r>
            <w:proofErr w:type="gramEnd"/>
            <w:r w:rsidR="002578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</w:t>
            </w:r>
            <w:r w:rsidR="0008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تماشي هذه البرامج مع حاجات الطلبة </w:t>
            </w:r>
            <w:r w:rsidR="002578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1449822" w14:textId="77777777" w:rsidR="0059049C" w:rsidRPr="00645397" w:rsidRDefault="0059049C" w:rsidP="00645397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332C5B14" w14:textId="77777777" w:rsidR="00EA1913" w:rsidRDefault="00087B64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B1110BC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E8734F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المرشد </w:t>
            </w:r>
          </w:p>
          <w:p w14:paraId="45F25DA2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9859F8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</w:p>
          <w:p w14:paraId="7D8A47AB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51ED30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المعلمين </w:t>
            </w:r>
          </w:p>
          <w:p w14:paraId="7209FC77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9788CA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 </w:t>
            </w:r>
          </w:p>
          <w:p w14:paraId="36C0FB9C" w14:textId="77777777" w:rsidR="00EA1913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5AA445" w14:textId="73ECBF25" w:rsidR="00B4527E" w:rsidRDefault="00EA1913" w:rsidP="00C3600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معلم المصادر </w:t>
            </w:r>
            <w:r w:rsidR="002578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14:paraId="3F38D433" w14:textId="77777777" w:rsidR="00087B64" w:rsidRDefault="00087B64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04C9AD6" w14:textId="77777777" w:rsidR="00087B64" w:rsidRDefault="00087B64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بداية العام </w:t>
            </w:r>
          </w:p>
          <w:p w14:paraId="5E204004" w14:textId="77777777" w:rsidR="00087B64" w:rsidRDefault="00087B64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920A762" w14:textId="65DCAE86" w:rsidR="00B4527E" w:rsidRDefault="00B4527E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45E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</w:tcPr>
          <w:p w14:paraId="74C25794" w14:textId="77777777" w:rsidR="007C6038" w:rsidRDefault="007C6038" w:rsidP="0098306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6E558C6" w14:textId="4C573D18" w:rsidR="00C36005" w:rsidRDefault="00AB36E9" w:rsidP="00BA4BD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sectPr w:rsidR="00C36005" w:rsidSect="009C397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28860" w14:textId="77777777" w:rsidR="000E45C0" w:rsidRDefault="000E45C0" w:rsidP="003335F6">
      <w:pPr>
        <w:spacing w:after="0" w:line="240" w:lineRule="auto"/>
      </w:pPr>
      <w:r>
        <w:separator/>
      </w:r>
    </w:p>
  </w:endnote>
  <w:endnote w:type="continuationSeparator" w:id="0">
    <w:p w14:paraId="2507D469" w14:textId="77777777" w:rsidR="000E45C0" w:rsidRDefault="000E45C0" w:rsidP="0033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E233F" w14:textId="77777777" w:rsidR="000E45C0" w:rsidRDefault="000E45C0" w:rsidP="003335F6">
      <w:pPr>
        <w:spacing w:after="0" w:line="240" w:lineRule="auto"/>
      </w:pPr>
      <w:r>
        <w:separator/>
      </w:r>
    </w:p>
  </w:footnote>
  <w:footnote w:type="continuationSeparator" w:id="0">
    <w:p w14:paraId="28C2BA45" w14:textId="77777777" w:rsidR="000E45C0" w:rsidRDefault="000E45C0" w:rsidP="0033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8602F"/>
    <w:multiLevelType w:val="hybridMultilevel"/>
    <w:tmpl w:val="86F28720"/>
    <w:lvl w:ilvl="0" w:tplc="12685FC6">
      <w:start w:val="8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BD0BB7"/>
    <w:multiLevelType w:val="hybridMultilevel"/>
    <w:tmpl w:val="67C80174"/>
    <w:lvl w:ilvl="0" w:tplc="18E2F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029AA"/>
    <w:multiLevelType w:val="hybridMultilevel"/>
    <w:tmpl w:val="751873B2"/>
    <w:lvl w:ilvl="0" w:tplc="BE7056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12905">
    <w:abstractNumId w:val="2"/>
  </w:num>
  <w:num w:numId="2" w16cid:durableId="2008827772">
    <w:abstractNumId w:val="0"/>
  </w:num>
  <w:num w:numId="3" w16cid:durableId="85538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061"/>
    <w:rsid w:val="00087B64"/>
    <w:rsid w:val="00091B5F"/>
    <w:rsid w:val="000B0A21"/>
    <w:rsid w:val="000E45C0"/>
    <w:rsid w:val="00104941"/>
    <w:rsid w:val="00162739"/>
    <w:rsid w:val="001839E3"/>
    <w:rsid w:val="00242E5D"/>
    <w:rsid w:val="00257855"/>
    <w:rsid w:val="00270222"/>
    <w:rsid w:val="0029681C"/>
    <w:rsid w:val="002A0AEF"/>
    <w:rsid w:val="002B2300"/>
    <w:rsid w:val="002E2DE4"/>
    <w:rsid w:val="002F2B2C"/>
    <w:rsid w:val="00317068"/>
    <w:rsid w:val="00321F99"/>
    <w:rsid w:val="003335F6"/>
    <w:rsid w:val="00351A3C"/>
    <w:rsid w:val="003A2D2B"/>
    <w:rsid w:val="003C548C"/>
    <w:rsid w:val="003F26A2"/>
    <w:rsid w:val="004442AA"/>
    <w:rsid w:val="00453561"/>
    <w:rsid w:val="00471EC3"/>
    <w:rsid w:val="004D0CB5"/>
    <w:rsid w:val="0050519B"/>
    <w:rsid w:val="0059049C"/>
    <w:rsid w:val="005E2853"/>
    <w:rsid w:val="00606C50"/>
    <w:rsid w:val="0061050D"/>
    <w:rsid w:val="00645397"/>
    <w:rsid w:val="00662381"/>
    <w:rsid w:val="006A5CD0"/>
    <w:rsid w:val="006B0B7C"/>
    <w:rsid w:val="006F4041"/>
    <w:rsid w:val="00740596"/>
    <w:rsid w:val="00741CF9"/>
    <w:rsid w:val="007A495B"/>
    <w:rsid w:val="007B3643"/>
    <w:rsid w:val="007C6038"/>
    <w:rsid w:val="007D6669"/>
    <w:rsid w:val="00846162"/>
    <w:rsid w:val="00895C59"/>
    <w:rsid w:val="008C398F"/>
    <w:rsid w:val="008E5D0F"/>
    <w:rsid w:val="00946BAC"/>
    <w:rsid w:val="00965A8D"/>
    <w:rsid w:val="00983061"/>
    <w:rsid w:val="009A22E5"/>
    <w:rsid w:val="009B09AF"/>
    <w:rsid w:val="009C397E"/>
    <w:rsid w:val="00A45E21"/>
    <w:rsid w:val="00AB36E9"/>
    <w:rsid w:val="00AC06EF"/>
    <w:rsid w:val="00AD1E92"/>
    <w:rsid w:val="00B2490A"/>
    <w:rsid w:val="00B4527E"/>
    <w:rsid w:val="00B544C5"/>
    <w:rsid w:val="00B66902"/>
    <w:rsid w:val="00B90C87"/>
    <w:rsid w:val="00BA4BD8"/>
    <w:rsid w:val="00BE5B51"/>
    <w:rsid w:val="00C36005"/>
    <w:rsid w:val="00CF5BA7"/>
    <w:rsid w:val="00CF6BBA"/>
    <w:rsid w:val="00D3329E"/>
    <w:rsid w:val="00D8314B"/>
    <w:rsid w:val="00DE30F9"/>
    <w:rsid w:val="00E06744"/>
    <w:rsid w:val="00E11B6F"/>
    <w:rsid w:val="00E15B1C"/>
    <w:rsid w:val="00E353EA"/>
    <w:rsid w:val="00E45BFB"/>
    <w:rsid w:val="00E7431D"/>
    <w:rsid w:val="00EA1913"/>
    <w:rsid w:val="00F27C7C"/>
    <w:rsid w:val="00F833F4"/>
    <w:rsid w:val="00FC6045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8A4B9"/>
  <w15:docId w15:val="{76A17E94-05B6-46F0-82CA-C9CCA852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494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333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3335F6"/>
  </w:style>
  <w:style w:type="paragraph" w:styleId="a6">
    <w:name w:val="footer"/>
    <w:basedOn w:val="a"/>
    <w:link w:val="Char0"/>
    <w:uiPriority w:val="99"/>
    <w:semiHidden/>
    <w:unhideWhenUsed/>
    <w:rsid w:val="00333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33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9A57-2ED8-43BB-B5BB-CFC772EC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ايناس</dc:creator>
  <cp:lastModifiedBy>جاوا الشرقية</cp:lastModifiedBy>
  <cp:revision>15</cp:revision>
  <cp:lastPrinted>2021-01-31T06:28:00Z</cp:lastPrinted>
  <dcterms:created xsi:type="dcterms:W3CDTF">2021-01-31T06:30:00Z</dcterms:created>
  <dcterms:modified xsi:type="dcterms:W3CDTF">2024-09-29T19:05:00Z</dcterms:modified>
</cp:coreProperties>
</file>