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E2" w:rsidRDefault="00467843">
      <w:pPr>
        <w:tabs>
          <w:tab w:val="left" w:pos="224"/>
          <w:tab w:val="center" w:pos="7655"/>
          <w:tab w:val="left" w:pos="11589"/>
        </w:tabs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الخطة الفصلية</w:t>
      </w:r>
      <w:r>
        <w:rPr>
          <w:rFonts w:ascii="Arial" w:eastAsia="Arial" w:hAnsi="Arial" w:cs="Arial"/>
          <w:b/>
          <w:sz w:val="28"/>
          <w:szCs w:val="28"/>
          <w:rtl/>
        </w:rPr>
        <w:tab/>
      </w:r>
    </w:p>
    <w:p w:rsidR="00E544E2" w:rsidRDefault="0046784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ثاني ثانوي الاكاديمي                                                الفصل الدراسي :الأول</w:t>
      </w:r>
      <w:r>
        <w:rPr>
          <w:b/>
          <w:sz w:val="32"/>
          <w:szCs w:val="32"/>
        </w:rPr>
        <w:t xml:space="preserve">                                      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ab/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>عنوان الوحدة :الخوارزميات والبرمجة     عدد الحصص   14        الصفحات : 84          الفترة الزمنية من  24/8/2025  الى 15/10/2025</w:t>
      </w:r>
    </w:p>
    <w:tbl>
      <w:tblPr>
        <w:tblStyle w:val="af5"/>
        <w:bidiVisual/>
        <w:tblW w:w="1553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133"/>
        <w:gridCol w:w="1276"/>
        <w:gridCol w:w="1701"/>
        <w:gridCol w:w="1134"/>
        <w:gridCol w:w="1134"/>
        <w:gridCol w:w="2595"/>
        <w:gridCol w:w="1559"/>
      </w:tblGrid>
      <w:tr w:rsidR="00E544E2">
        <w:trPr>
          <w:cantSplit/>
          <w:trHeight w:val="435"/>
          <w:jc w:val="right"/>
        </w:trPr>
        <w:tc>
          <w:tcPr>
            <w:tcW w:w="6133" w:type="dxa"/>
            <w:vMerge w:val="restart"/>
            <w:shd w:val="clear" w:color="auto" w:fill="F2F2F2"/>
          </w:tcPr>
          <w:p w:rsidR="00E544E2" w:rsidRDefault="004678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النتاجات</w:t>
            </w:r>
          </w:p>
        </w:tc>
        <w:tc>
          <w:tcPr>
            <w:tcW w:w="1276" w:type="dxa"/>
            <w:vMerge w:val="restart"/>
            <w:shd w:val="clear" w:color="auto" w:fill="F2F2F2"/>
          </w:tcPr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المواد والتجهيزات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E544E2" w:rsidRDefault="004678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E544E2" w:rsidRDefault="004678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2595" w:type="dxa"/>
            <w:vMerge w:val="restart"/>
            <w:shd w:val="clear" w:color="auto" w:fill="F2F2F2"/>
          </w:tcPr>
          <w:p w:rsidR="00E544E2" w:rsidRDefault="004678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E544E2" w:rsidRDefault="004678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E544E2">
        <w:trPr>
          <w:cantSplit/>
          <w:trHeight w:val="434"/>
          <w:jc w:val="right"/>
        </w:trPr>
        <w:tc>
          <w:tcPr>
            <w:tcW w:w="6133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:rsidR="00E544E2" w:rsidRDefault="0046784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D9D9D9"/>
          </w:tcPr>
          <w:p w:rsidR="00E544E2" w:rsidRDefault="004678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الاداة</w:t>
            </w:r>
          </w:p>
        </w:tc>
        <w:tc>
          <w:tcPr>
            <w:tcW w:w="2595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E544E2">
        <w:trPr>
          <w:trHeight w:val="2535"/>
          <w:jc w:val="right"/>
        </w:trPr>
        <w:tc>
          <w:tcPr>
            <w:tcW w:w="6133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 </w:t>
            </w:r>
            <w:r>
              <w:rPr>
                <w:color w:val="000000"/>
                <w:sz w:val="24"/>
                <w:rtl/>
              </w:rPr>
              <w:t>  تعريف دورة حياة تطوير النظام (</w:t>
            </w:r>
            <w:r>
              <w:rPr>
                <w:color w:val="000000"/>
                <w:sz w:val="24"/>
              </w:rPr>
              <w:t>SDLC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وصف مراحل دورة حياة تطوير النظام.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وصف دورة حياة تطوير النظام باستخدام أحد النماذج الآتية: (</w:t>
            </w:r>
            <w:r>
              <w:rPr>
                <w:color w:val="000000"/>
                <w:sz w:val="24"/>
              </w:rPr>
              <w:t>Spiral, Agile, or Waterfall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توضيح خصائص كل نموذج من نماذج تطوير الأنظمة.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  <w:rtl/>
              </w:rPr>
              <w:t></w:t>
            </w:r>
            <w:proofErr w:type="spellEnd"/>
            <w:r>
              <w:rPr>
                <w:color w:val="000000"/>
                <w:sz w:val="24"/>
                <w:rtl/>
              </w:rPr>
              <w:t xml:space="preserve">  استخدام المخططات </w:t>
            </w:r>
            <w:proofErr w:type="spellStart"/>
            <w:r>
              <w:rPr>
                <w:color w:val="000000"/>
                <w:sz w:val="24"/>
                <w:rtl/>
              </w:rPr>
              <w:t>(</w:t>
            </w:r>
            <w:proofErr w:type="spellEnd"/>
            <w:r>
              <w:rPr>
                <w:color w:val="000000"/>
                <w:sz w:val="24"/>
              </w:rPr>
              <w:t>Flowcharts</w:t>
            </w:r>
            <w:proofErr w:type="spellStart"/>
            <w:r>
              <w:rPr>
                <w:color w:val="000000"/>
                <w:sz w:val="24"/>
                <w:rtl/>
              </w:rPr>
              <w:t>)</w:t>
            </w:r>
            <w:proofErr w:type="spellEnd"/>
            <w:r>
              <w:rPr>
                <w:color w:val="000000"/>
                <w:sz w:val="24"/>
                <w:rtl/>
              </w:rPr>
              <w:t xml:space="preserve"> والخوارزمية شبه الرمزية </w:t>
            </w:r>
            <w:proofErr w:type="spellStart"/>
            <w:r>
              <w:rPr>
                <w:color w:val="000000"/>
                <w:sz w:val="24"/>
                <w:rtl/>
              </w:rPr>
              <w:t>(</w:t>
            </w:r>
            <w:r>
              <w:rPr>
                <w:color w:val="000000"/>
                <w:sz w:val="24"/>
              </w:rPr>
              <w:t>Pseudocode</w:t>
            </w:r>
            <w:r>
              <w:rPr>
                <w:color w:val="000000"/>
                <w:sz w:val="24"/>
                <w:rtl/>
              </w:rPr>
              <w:t>)</w:t>
            </w:r>
            <w:proofErr w:type="spellEnd"/>
            <w:r>
              <w:rPr>
                <w:color w:val="000000"/>
                <w:sz w:val="24"/>
                <w:rtl/>
              </w:rPr>
              <w:t xml:space="preserve"> في تمثيل الخوارزميات المركبة.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أدوات تمثيل المخططات استخدامًا صحيحًا.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المقارنة بين هياكل تراكيب البيانات المناسبة أثناء حل مشكلة محددة.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توضيح مبدأ عمل الدوال الراجعة.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إيجاد حلول برمجية باستخدام جمل برمجية مُعَدَّة مُسبقًا (الروتين الفرعي </w:t>
            </w:r>
            <w:r>
              <w:rPr>
                <w:color w:val="000000"/>
                <w:sz w:val="24"/>
              </w:rPr>
              <w:t>Modules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لغة البرمجة بايثون في إنشاء مكتبة برمجية (</w:t>
            </w:r>
            <w:r>
              <w:rPr>
                <w:color w:val="000000"/>
                <w:sz w:val="24"/>
              </w:rPr>
              <w:t>Library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تبسيط المشكلة وتجزئتها إلى مشكلات صغيرة يُمكن حلها باستخدام برمجيات أو أجزاء من برامج مُعَدَّة مُسبقًا</w:t>
            </w:r>
          </w:p>
        </w:tc>
        <w:tc>
          <w:tcPr>
            <w:tcW w:w="1276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جهاز الحاسوب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الكتاب المدرسي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اللوح السحري والأقلام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أوراق العمل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الأمثلة الخارجية</w:t>
            </w:r>
          </w:p>
        </w:tc>
        <w:tc>
          <w:tcPr>
            <w:tcW w:w="1701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التدريس المباشر: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1. بكافة أشكاله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2. لتفكير الناقد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3. التعلم في مجموعات:</w:t>
            </w:r>
          </w:p>
          <w:p w:rsidR="00E544E2" w:rsidRDefault="00467843">
            <w:pPr>
              <w:numPr>
                <w:ilvl w:val="0"/>
                <w:numId w:val="3"/>
              </w:numPr>
              <w:jc w:val="left"/>
            </w:pPr>
            <w:r>
              <w:rPr>
                <w:b/>
                <w:rtl/>
              </w:rPr>
              <w:t>نظام المجموعات</w:t>
            </w:r>
          </w:p>
          <w:p w:rsidR="00E544E2" w:rsidRDefault="00467843">
            <w:pPr>
              <w:numPr>
                <w:ilvl w:val="0"/>
                <w:numId w:val="3"/>
              </w:numPr>
              <w:jc w:val="left"/>
            </w:pPr>
            <w:r>
              <w:rPr>
                <w:b/>
                <w:rtl/>
              </w:rPr>
              <w:t xml:space="preserve">التعلم التعاوني 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  <w:rPr>
                <w:sz w:val="36"/>
                <w:szCs w:val="36"/>
              </w:rPr>
            </w:pPr>
            <w:r>
              <w:rPr>
                <w:b/>
                <w:rtl/>
              </w:rPr>
              <w:t>4.التعلم من خلال النشاط من خلال الأنشطة الواردة في الكتاب و أنشطة إضافية</w:t>
            </w:r>
          </w:p>
        </w:tc>
        <w:tc>
          <w:tcPr>
            <w:tcW w:w="1134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التقويم باستخدام الورقة و القلم 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ind w:left="75"/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التقويم الذاتي 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الملاحظة</w:t>
            </w:r>
          </w:p>
          <w:p w:rsidR="00E544E2" w:rsidRDefault="00E544E2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قائمة الشطب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سلم التقدير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سلم التقدير اللفظي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سجل وصف سير التعلم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</w:tc>
        <w:tc>
          <w:tcPr>
            <w:tcW w:w="2595" w:type="dxa"/>
          </w:tcPr>
          <w:p w:rsidR="00E544E2" w:rsidRDefault="004678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حل المسائل:</w:t>
            </w:r>
            <w:r>
              <w:rPr>
                <w:color w:val="000000"/>
                <w:sz w:val="24"/>
                <w:rtl/>
              </w:rPr>
              <w:t xml:space="preserve"> حل مسائل برمجية معينة، مثل طباعة العبارة "</w:t>
            </w:r>
            <w:r>
              <w:rPr>
                <w:color w:val="000000"/>
                <w:sz w:val="24"/>
              </w:rPr>
              <w:t>X is greater than Y</w:t>
            </w:r>
            <w:r>
              <w:rPr>
                <w:color w:val="000000"/>
                <w:sz w:val="24"/>
                <w:rtl/>
              </w:rPr>
              <w:t xml:space="preserve">" إذا كان العدد </w:t>
            </w:r>
            <w:r>
              <w:rPr>
                <w:color w:val="000000"/>
                <w:sz w:val="24"/>
              </w:rPr>
              <w:t>X</w:t>
            </w:r>
            <w:r>
              <w:rPr>
                <w:color w:val="000000"/>
                <w:sz w:val="24"/>
                <w:rtl/>
              </w:rPr>
              <w:t xml:space="preserve"> أكبر من العدد </w:t>
            </w:r>
            <w:r>
              <w:rPr>
                <w:color w:val="000000"/>
                <w:sz w:val="24"/>
              </w:rPr>
              <w:t>Y</w:t>
            </w:r>
            <w:r>
              <w:rPr>
                <w:color w:val="000000"/>
                <w:sz w:val="24"/>
                <w:rtl/>
              </w:rPr>
              <w:t>.</w:t>
            </w:r>
          </w:p>
          <w:p w:rsidR="00E544E2" w:rsidRDefault="004678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 xml:space="preserve">تعديل </w:t>
            </w:r>
            <w:proofErr w:type="spellStart"/>
            <w:r>
              <w:rPr>
                <w:b/>
                <w:color w:val="000000"/>
                <w:sz w:val="24"/>
                <w:rtl/>
              </w:rPr>
              <w:t>الأكواد</w:t>
            </w:r>
            <w:proofErr w:type="spellEnd"/>
            <w:r>
              <w:rPr>
                <w:b/>
                <w:color w:val="000000"/>
                <w:sz w:val="24"/>
                <w:rtl/>
              </w:rPr>
              <w:t>:</w:t>
            </w:r>
            <w:r>
              <w:rPr>
                <w:color w:val="000000"/>
                <w:sz w:val="24"/>
                <w:rtl/>
              </w:rPr>
              <w:t xml:space="preserve"> إجراء تعديلات على </w:t>
            </w:r>
            <w:proofErr w:type="spellStart"/>
            <w:r>
              <w:rPr>
                <w:color w:val="000000"/>
                <w:sz w:val="24"/>
                <w:rtl/>
              </w:rPr>
              <w:t>الأكواد</w:t>
            </w:r>
            <w:proofErr w:type="spellEnd"/>
            <w:r>
              <w:rPr>
                <w:color w:val="000000"/>
                <w:sz w:val="24"/>
                <w:rtl/>
              </w:rPr>
              <w:t xml:space="preserve"> الموجودة في </w:t>
            </w:r>
            <w:proofErr w:type="spellStart"/>
            <w:r>
              <w:rPr>
                <w:color w:val="000000"/>
                <w:sz w:val="24"/>
                <w:rtl/>
              </w:rPr>
              <w:t>الدروس،</w:t>
            </w:r>
            <w:proofErr w:type="spellEnd"/>
            <w:r>
              <w:rPr>
                <w:color w:val="000000"/>
                <w:sz w:val="24"/>
                <w:rtl/>
              </w:rPr>
              <w:t xml:space="preserve"> مثل تعديل مثال في بايثون لإضافة عنصر إلى الصف.</w:t>
            </w:r>
          </w:p>
          <w:p w:rsidR="00E544E2" w:rsidRDefault="004678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مشروع:</w:t>
            </w:r>
            <w:r>
              <w:rPr>
                <w:color w:val="000000"/>
                <w:sz w:val="24"/>
                <w:rtl/>
              </w:rPr>
              <w:t xml:space="preserve"> نشاط تكاملي يوظف فيه الطلاب معارف الوحدة ومهاراتها.</w:t>
            </w:r>
          </w:p>
          <w:p w:rsidR="00E544E2" w:rsidRDefault="004678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نشاط فردي:</w:t>
            </w:r>
            <w:r>
              <w:rPr>
                <w:color w:val="000000"/>
                <w:sz w:val="24"/>
                <w:rtl/>
              </w:rPr>
              <w:t xml:space="preserve"> نشاط يُطبق بشكل فردي.</w:t>
            </w:r>
          </w:p>
          <w:p w:rsidR="00E544E2" w:rsidRDefault="0046784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نشاط جماعي:</w:t>
            </w:r>
            <w:r>
              <w:rPr>
                <w:color w:val="000000"/>
                <w:sz w:val="24"/>
                <w:rtl/>
              </w:rPr>
              <w:t xml:space="preserve"> نشاط يُطبق في مجموعات.</w:t>
            </w:r>
          </w:p>
          <w:p w:rsidR="00E544E2" w:rsidRDefault="00E544E2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544E2" w:rsidRDefault="00467843">
            <w:pPr>
              <w:jc w:val="left"/>
            </w:pPr>
            <w:r>
              <w:rPr>
                <w:b/>
                <w:rtl/>
              </w:rPr>
              <w:t>أشعر بالرضا عن: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التحديات: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  <w:rPr>
                <w:sz w:val="32"/>
                <w:szCs w:val="32"/>
              </w:rPr>
            </w:pPr>
            <w:r>
              <w:rPr>
                <w:b/>
                <w:rtl/>
              </w:rPr>
              <w:t>مقترحات التحسين:</w:t>
            </w:r>
          </w:p>
        </w:tc>
      </w:tr>
    </w:tbl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:.................................................. مدير المدرسة / الاسم والتوقيع :                    التاريخ :    /    /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 w:rsidP="00467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إعداد المعلمين / المعلمات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: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وفاء </w:t>
      </w:r>
      <w:proofErr w:type="spellStart"/>
      <w:r>
        <w:rPr>
          <w:rFonts w:ascii="Arial" w:eastAsia="Arial" w:hAnsi="Arial" w:cs="Arial" w:hint="cs"/>
          <w:b/>
          <w:sz w:val="26"/>
          <w:szCs w:val="26"/>
          <w:rtl/>
        </w:rPr>
        <w:t>الردايده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                                  المشرف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التربوي/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الاسم والتوقيع :                 التاريخ :    /   /</w:t>
      </w:r>
    </w:p>
    <w:p w:rsidR="00EC0789" w:rsidRDefault="00467843">
      <w:pPr>
        <w:tabs>
          <w:tab w:val="left" w:pos="313"/>
          <w:tab w:val="center" w:pos="7655"/>
        </w:tabs>
        <w:jc w:val="left"/>
        <w:rPr>
          <w:rFonts w:ascii="Arial" w:eastAsia="Arial" w:hAnsi="Arial" w:cs="Arial" w:hint="cs"/>
          <w:b/>
          <w:sz w:val="28"/>
          <w:szCs w:val="28"/>
          <w:rtl/>
        </w:rPr>
      </w:pPr>
      <w:r>
        <w:rPr>
          <w:rFonts w:ascii="Arial" w:eastAsia="Arial" w:hAnsi="Arial" w:cs="Arial"/>
          <w:b/>
          <w:sz w:val="28"/>
          <w:szCs w:val="28"/>
        </w:rPr>
        <w:tab/>
      </w:r>
    </w:p>
    <w:p w:rsidR="00EC0789" w:rsidRDefault="00EC0789">
      <w:pPr>
        <w:tabs>
          <w:tab w:val="left" w:pos="313"/>
          <w:tab w:val="center" w:pos="7655"/>
        </w:tabs>
        <w:jc w:val="left"/>
        <w:rPr>
          <w:rFonts w:ascii="Arial" w:eastAsia="Arial" w:hAnsi="Arial" w:cs="Arial" w:hint="cs"/>
          <w:b/>
          <w:sz w:val="28"/>
          <w:szCs w:val="28"/>
          <w:rtl/>
        </w:rPr>
      </w:pPr>
    </w:p>
    <w:p w:rsidR="00E544E2" w:rsidRDefault="00467843">
      <w:pPr>
        <w:tabs>
          <w:tab w:val="left" w:pos="313"/>
          <w:tab w:val="center" w:pos="7655"/>
        </w:tabs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6"/>
          <w:szCs w:val="26"/>
          <w:rtl/>
        </w:rPr>
        <w:lastRenderedPageBreak/>
        <w:t xml:space="preserve">المبحث:المهارات الرقمية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الخطة الفصلية</w:t>
      </w:r>
    </w:p>
    <w:p w:rsidR="00E544E2" w:rsidRDefault="00467843">
      <w:pPr>
        <w:jc w:val="left"/>
        <w:rPr>
          <w:sz w:val="36"/>
          <w:szCs w:val="3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ثاني ثانوي الاكاديمي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الفصل الدراسي :الأول</w:t>
      </w:r>
      <w:r>
        <w:rPr>
          <w:b/>
          <w:sz w:val="32"/>
          <w:szCs w:val="32"/>
        </w:rPr>
        <w:t xml:space="preserve">                                   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>عنوان الوحدة : تحليل البيانات    عدد الحصص  16     الصفحات  : 82    الفترة الزمنية من  16/10/2025  الى 16/12/2025</w:t>
      </w:r>
    </w:p>
    <w:tbl>
      <w:tblPr>
        <w:tblStyle w:val="af6"/>
        <w:bidiVisual/>
        <w:tblW w:w="1493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59"/>
        <w:gridCol w:w="1559"/>
        <w:gridCol w:w="1843"/>
        <w:gridCol w:w="1276"/>
        <w:gridCol w:w="1275"/>
        <w:gridCol w:w="2552"/>
        <w:gridCol w:w="1673"/>
      </w:tblGrid>
      <w:tr w:rsidR="00E544E2">
        <w:trPr>
          <w:cantSplit/>
          <w:trHeight w:val="435"/>
          <w:jc w:val="right"/>
        </w:trPr>
        <w:tc>
          <w:tcPr>
            <w:tcW w:w="4759" w:type="dxa"/>
            <w:vMerge w:val="restart"/>
            <w:shd w:val="clear" w:color="auto" w:fill="F2F2F2"/>
          </w:tcPr>
          <w:p w:rsidR="00E544E2" w:rsidRDefault="00467843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النتاجات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E544E2" w:rsidRDefault="00467843">
            <w:pPr>
              <w:jc w:val="lef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المواد والتجهيزات</w:t>
            </w:r>
          </w:p>
          <w:p w:rsidR="00E544E2" w:rsidRDefault="00467843">
            <w:pPr>
              <w:jc w:val="left"/>
              <w:rPr>
                <w:sz w:val="32"/>
                <w:szCs w:val="32"/>
              </w:rPr>
            </w:pPr>
            <w:r>
              <w:rPr>
                <w:b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:rsidR="00E544E2" w:rsidRDefault="004678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551" w:type="dxa"/>
            <w:gridSpan w:val="2"/>
            <w:shd w:val="clear" w:color="auto" w:fill="F2F2F2"/>
          </w:tcPr>
          <w:p w:rsidR="00E544E2" w:rsidRDefault="004678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:rsidR="00E544E2" w:rsidRDefault="004678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673" w:type="dxa"/>
            <w:vMerge w:val="restart"/>
            <w:shd w:val="clear" w:color="auto" w:fill="F2F2F2"/>
          </w:tcPr>
          <w:p w:rsidR="00E544E2" w:rsidRDefault="004678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544E2">
        <w:trPr>
          <w:cantSplit/>
          <w:trHeight w:val="434"/>
          <w:jc w:val="right"/>
        </w:trPr>
        <w:tc>
          <w:tcPr>
            <w:tcW w:w="4759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/>
          </w:tcPr>
          <w:p w:rsidR="00E544E2" w:rsidRDefault="00467843">
            <w:pPr>
              <w:rPr>
                <w:sz w:val="32"/>
                <w:szCs w:val="32"/>
              </w:rPr>
            </w:pPr>
            <w:r>
              <w:rPr>
                <w:b/>
                <w:rtl/>
              </w:rPr>
              <w:t>الاستراتيجية</w:t>
            </w:r>
          </w:p>
        </w:tc>
        <w:tc>
          <w:tcPr>
            <w:tcW w:w="1275" w:type="dxa"/>
            <w:shd w:val="clear" w:color="auto" w:fill="F2F2F2"/>
          </w:tcPr>
          <w:p w:rsidR="00E544E2" w:rsidRDefault="004678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الاداة</w:t>
            </w:r>
          </w:p>
        </w:tc>
        <w:tc>
          <w:tcPr>
            <w:tcW w:w="2552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673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</w:tr>
      <w:tr w:rsidR="00E544E2">
        <w:trPr>
          <w:trHeight w:val="5067"/>
          <w:jc w:val="right"/>
        </w:trPr>
        <w:tc>
          <w:tcPr>
            <w:tcW w:w="4759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التعرف على مفهوم البيانات وأنواعها.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شرح مراحل عملية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توضيح أهمية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التفريق بين أنواع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أدوات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المفاضلة بين أدوات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برمجية بايثون في جمع البيانات وتحليلها.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عرض البيانات برسم بياني خطي.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عرض البيانات على هيئة رسم بياني بالأعمدة أو على شكل قطاع دائري.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تحديد الأنماط في الرسوم البيانية.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بيان علاقة السبب والنتيجة في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توضيح مفهوم الفرضيات في تحليل البيانات.</w:t>
            </w:r>
          </w:p>
        </w:tc>
        <w:tc>
          <w:tcPr>
            <w:tcW w:w="1559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جهاز الحاسوب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الكتاب المدرسي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دليل المعلم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أوراق العمل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الأمثلة الخارجية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أداة عرض البيانات</w:t>
            </w:r>
          </w:p>
          <w:p w:rsidR="00E544E2" w:rsidRDefault="00E544E2">
            <w:pPr>
              <w:jc w:val="left"/>
            </w:pPr>
          </w:p>
        </w:tc>
        <w:tc>
          <w:tcPr>
            <w:tcW w:w="1843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1. التدريس المباشر: بكافة أشكاله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2. لتفكير الناقد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3. التعلم في مجموعات: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نظام المجموعات</w:t>
            </w:r>
          </w:p>
          <w:p w:rsidR="00E544E2" w:rsidRDefault="00467843">
            <w:pPr>
              <w:ind w:left="360"/>
              <w:jc w:val="left"/>
            </w:pPr>
            <w:r>
              <w:rPr>
                <w:b/>
                <w:rtl/>
              </w:rPr>
              <w:t xml:space="preserve">.التعلم التعاوني 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  <w:rPr>
                <w:sz w:val="36"/>
                <w:szCs w:val="36"/>
              </w:rPr>
            </w:pPr>
            <w:r>
              <w:rPr>
                <w:b/>
                <w:rtl/>
              </w:rPr>
              <w:t>4.التعلم من خلال النشاط من خلال الأنشطة الواردة في الكتاب و أنشطة إضافية</w:t>
            </w:r>
          </w:p>
        </w:tc>
        <w:tc>
          <w:tcPr>
            <w:tcW w:w="1276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التقويم باستخدام الورقة و القلم 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ind w:left="75"/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التقويم الذاتي 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الملاحظة</w:t>
            </w:r>
          </w:p>
          <w:p w:rsidR="00E544E2" w:rsidRDefault="00E544E2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قائمة الشطب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سلم التقدير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سلم التقدير اللفظي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سجل وصف سير التعلم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</w:tc>
        <w:tc>
          <w:tcPr>
            <w:tcW w:w="2552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تمرين تحويل البيانات:</w:t>
            </w:r>
            <w:r>
              <w:rPr>
                <w:color w:val="000000"/>
                <w:sz w:val="24"/>
                <w:rtl/>
              </w:rPr>
              <w:t xml:space="preserve"> تمرين لتحويل الأحرف والأرقام إلى التمثيل الثنائي.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تمرين عملي:</w:t>
            </w:r>
            <w:r>
              <w:rPr>
                <w:color w:val="000000"/>
                <w:sz w:val="24"/>
                <w:rtl/>
              </w:rPr>
              <w:t xml:space="preserve"> استخدام برمجية بايثون في تحليل البيانات الإحصائية ورسم البيانات بيانيًا.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مشروع:</w:t>
            </w:r>
            <w:r>
              <w:rPr>
                <w:color w:val="000000"/>
                <w:sz w:val="24"/>
                <w:rtl/>
              </w:rPr>
              <w:t xml:space="preserve"> نشاط تكاملي توظف فيه معارف ومهارات الوحدة.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جماعي:</w:t>
            </w:r>
            <w:r>
              <w:rPr>
                <w:color w:val="000000"/>
                <w:sz w:val="24"/>
                <w:rtl/>
              </w:rPr>
              <w:t xml:space="preserve"> نشاط يُطبق في مجموعات.</w:t>
            </w:r>
          </w:p>
          <w:p w:rsidR="00E544E2" w:rsidRDefault="00E544E2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673" w:type="dxa"/>
          </w:tcPr>
          <w:p w:rsidR="00E544E2" w:rsidRDefault="00467843">
            <w:pPr>
              <w:jc w:val="left"/>
            </w:pPr>
            <w:r>
              <w:rPr>
                <w:b/>
                <w:rtl/>
              </w:rPr>
              <w:t>أشعر بالرضا عن: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التحديات: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  <w:rPr>
                <w:sz w:val="32"/>
                <w:szCs w:val="32"/>
              </w:rPr>
            </w:pPr>
            <w:r>
              <w:rPr>
                <w:b/>
                <w:rtl/>
              </w:rPr>
              <w:t>مقترحات التحسين</w:t>
            </w:r>
            <w:r>
              <w:t>:</w:t>
            </w:r>
          </w:p>
        </w:tc>
      </w:tr>
    </w:tbl>
    <w:p w:rsidR="00E544E2" w:rsidRDefault="005B1007" w:rsidP="005B1007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                                                                                              </w:t>
      </w:r>
      <w:r w:rsidRPr="005B1007">
        <w:rPr>
          <w:rFonts w:ascii="Arial" w:eastAsia="Arial" w:hAnsi="Arial" w:cs="Arial"/>
          <w:b/>
          <w:rtl/>
        </w:rPr>
        <w:t xml:space="preserve">إعداد </w:t>
      </w:r>
      <w:proofErr w:type="spellStart"/>
      <w:r w:rsidRPr="005B1007">
        <w:rPr>
          <w:rFonts w:ascii="Arial" w:eastAsia="Arial" w:hAnsi="Arial" w:cs="Arial" w:hint="cs"/>
          <w:b/>
          <w:rtl/>
        </w:rPr>
        <w:t>المعلمه:</w:t>
      </w:r>
      <w:proofErr w:type="spellEnd"/>
      <w:r w:rsidRPr="005B1007">
        <w:rPr>
          <w:rFonts w:ascii="Arial" w:eastAsia="Arial" w:hAnsi="Arial" w:cs="Arial"/>
          <w:b/>
          <w:rtl/>
        </w:rPr>
        <w:t xml:space="preserve"> : </w:t>
      </w:r>
      <w:r w:rsidRPr="005B1007">
        <w:rPr>
          <w:rFonts w:ascii="Arial" w:eastAsia="Arial" w:hAnsi="Arial" w:cs="Arial" w:hint="cs"/>
          <w:b/>
          <w:rtl/>
        </w:rPr>
        <w:t xml:space="preserve">وفاء </w:t>
      </w:r>
      <w:proofErr w:type="spellStart"/>
      <w:r w:rsidRPr="005B1007">
        <w:rPr>
          <w:rFonts w:ascii="Arial" w:eastAsia="Arial" w:hAnsi="Arial" w:cs="Arial" w:hint="cs"/>
          <w:b/>
          <w:rtl/>
        </w:rPr>
        <w:t>الردايده</w:t>
      </w:r>
      <w:proofErr w:type="spellEnd"/>
      <w:r w:rsidRPr="005B1007">
        <w:rPr>
          <w:rFonts w:ascii="Arial" w:eastAsia="Arial" w:hAnsi="Arial" w:cs="Arial"/>
          <w:b/>
          <w:rtl/>
        </w:rPr>
        <w:tab/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:...............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مدير المدرسة / الاسم والتوقيع :                    التاريخ :    /    /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5B1007" w:rsidP="005B1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</w:t>
      </w:r>
      <w:r w:rsidR="00467843">
        <w:rPr>
          <w:rFonts w:ascii="Arial" w:eastAsia="Arial" w:hAnsi="Arial" w:cs="Arial"/>
          <w:b/>
          <w:sz w:val="26"/>
          <w:szCs w:val="26"/>
          <w:rtl/>
        </w:rPr>
        <w:t xml:space="preserve">                               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</w:t>
      </w:r>
      <w:r w:rsidR="00467843">
        <w:rPr>
          <w:rFonts w:ascii="Arial" w:eastAsia="Arial" w:hAnsi="Arial" w:cs="Arial"/>
          <w:b/>
          <w:sz w:val="26"/>
          <w:szCs w:val="26"/>
          <w:rtl/>
        </w:rPr>
        <w:t xml:space="preserve"> المشرف التربوي/ الاسم والتوقيع :                 التاريخ :    /   /</w:t>
      </w:r>
    </w:p>
    <w:p w:rsidR="00E544E2" w:rsidRDefault="00E544E2">
      <w:pPr>
        <w:jc w:val="center"/>
      </w:pP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الدروس:5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</w:t>
      </w:r>
      <w:r>
        <w:rPr>
          <w:rFonts w:ascii="Arial" w:eastAsia="Arial" w:hAnsi="Arial" w:cs="Arial"/>
          <w:b/>
          <w:sz w:val="26"/>
          <w:szCs w:val="26"/>
          <w:rtl/>
        </w:rPr>
        <w:t>ثاني ثانوي الاكاديمي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ab/>
        <w:t xml:space="preserve">عنوان الوحدة: الخوارزميات والبرمجة 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84</w:t>
      </w:r>
    </w:p>
    <w:p w:rsidR="00E544E2" w:rsidRDefault="00E544E2">
      <w:pPr>
        <w:jc w:val="left"/>
      </w:pPr>
    </w:p>
    <w:tbl>
      <w:tblPr>
        <w:tblStyle w:val="af7"/>
        <w:bidiVisual/>
        <w:tblW w:w="155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41"/>
        <w:gridCol w:w="2410"/>
        <w:gridCol w:w="2409"/>
        <w:gridCol w:w="2498"/>
        <w:gridCol w:w="1134"/>
        <w:gridCol w:w="1441"/>
      </w:tblGrid>
      <w:tr w:rsidR="00E544E2">
        <w:trPr>
          <w:jc w:val="center"/>
        </w:trPr>
        <w:tc>
          <w:tcPr>
            <w:tcW w:w="5641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498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E544E2">
        <w:trPr>
          <w:trHeight w:val="85"/>
          <w:jc w:val="center"/>
        </w:trPr>
        <w:tc>
          <w:tcPr>
            <w:tcW w:w="5641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تعريف دورة حياة تطوير النظام (</w:t>
            </w:r>
            <w:r>
              <w:rPr>
                <w:color w:val="000000"/>
                <w:sz w:val="24"/>
              </w:rPr>
              <w:t>SDLC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وصف مراحل دورة حياة تطوير النظام.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وصف دورة حياة تطوير النظام باستخدام أحد النماذج الآتية: (</w:t>
            </w:r>
            <w:r>
              <w:rPr>
                <w:color w:val="000000"/>
                <w:sz w:val="24"/>
              </w:rPr>
              <w:t>Spiral, Agile, or Waterfall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توضيح خصائص كل نموذج من نماذج تطوير الأنظمة.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  <w:rtl/>
              </w:rPr>
              <w:t></w:t>
            </w:r>
            <w:proofErr w:type="spellEnd"/>
            <w:r>
              <w:rPr>
                <w:color w:val="000000"/>
                <w:sz w:val="24"/>
                <w:rtl/>
              </w:rPr>
              <w:t xml:space="preserve">  استخدام المخططات </w:t>
            </w:r>
            <w:proofErr w:type="spellStart"/>
            <w:r>
              <w:rPr>
                <w:color w:val="000000"/>
                <w:sz w:val="24"/>
                <w:rtl/>
              </w:rPr>
              <w:t>(</w:t>
            </w:r>
            <w:proofErr w:type="spellEnd"/>
            <w:r>
              <w:rPr>
                <w:color w:val="000000"/>
                <w:sz w:val="24"/>
              </w:rPr>
              <w:t>Flowcharts</w:t>
            </w:r>
            <w:proofErr w:type="spellStart"/>
            <w:r>
              <w:rPr>
                <w:color w:val="000000"/>
                <w:sz w:val="24"/>
                <w:rtl/>
              </w:rPr>
              <w:t>)</w:t>
            </w:r>
            <w:proofErr w:type="spellEnd"/>
            <w:r>
              <w:rPr>
                <w:color w:val="000000"/>
                <w:sz w:val="24"/>
                <w:rtl/>
              </w:rPr>
              <w:t xml:space="preserve"> والخوارزمية شبه الرمزية </w:t>
            </w:r>
            <w:proofErr w:type="spellStart"/>
            <w:r>
              <w:rPr>
                <w:color w:val="000000"/>
                <w:sz w:val="24"/>
                <w:rtl/>
              </w:rPr>
              <w:t>(</w:t>
            </w:r>
            <w:r>
              <w:rPr>
                <w:color w:val="000000"/>
                <w:sz w:val="24"/>
              </w:rPr>
              <w:t>Pseudocode</w:t>
            </w:r>
            <w:r>
              <w:rPr>
                <w:color w:val="000000"/>
                <w:sz w:val="24"/>
                <w:rtl/>
              </w:rPr>
              <w:t>)</w:t>
            </w:r>
            <w:proofErr w:type="spellEnd"/>
            <w:r>
              <w:rPr>
                <w:color w:val="000000"/>
                <w:sz w:val="24"/>
                <w:rtl/>
              </w:rPr>
              <w:t xml:space="preserve"> في تمثيل الخوارزميات المركبة.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أدوات تمثيل المخططات استخدامًا صحيحًا.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المقارنة بين هياكل تراكيب البيانات المناسبة أثناء حل مشكلة محددة.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توضيح مبدأ عمل الدوال الراجعة.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إيجاد حلول برمجية باستخدام جمل برمجية مُعَدَّة مُسبقًا (الروتين الفرعي </w:t>
            </w:r>
            <w:r>
              <w:rPr>
                <w:color w:val="000000"/>
                <w:sz w:val="24"/>
              </w:rPr>
              <w:t>Modules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لغة البرمجة بايثون في إنشاء مكتبة برمجية (</w:t>
            </w:r>
            <w:r>
              <w:rPr>
                <w:color w:val="000000"/>
                <w:sz w:val="24"/>
              </w:rPr>
              <w:t>Library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ind w:right="-386"/>
              <w:jc w:val="left"/>
            </w:pPr>
            <w:r>
              <w:rPr>
                <w:sz w:val="24"/>
                <w:rtl/>
              </w:rPr>
              <w:t xml:space="preserve">  </w:t>
            </w:r>
            <w:r>
              <w:rPr>
                <w:rtl/>
              </w:rPr>
              <w:t>تبسيط المشكلة وتجزئتها إلى مشكلات صغيرة يُمكن حلها باستخدام برمجيات أو أجزاء من برامج مُعَدَّة مُسبقًا</w:t>
            </w:r>
          </w:p>
        </w:tc>
        <w:tc>
          <w:tcPr>
            <w:tcW w:w="2410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دورة حياة تطوير النظام (</w:t>
            </w:r>
            <w:r>
              <w:rPr>
                <w:color w:val="000000"/>
                <w:sz w:val="28"/>
                <w:szCs w:val="28"/>
              </w:rPr>
              <w:t>SDLC</w:t>
            </w:r>
            <w:r>
              <w:rPr>
                <w:color w:val="000000"/>
                <w:sz w:val="28"/>
                <w:szCs w:val="28"/>
                <w:rtl/>
              </w:rPr>
              <w:t>) ، التخطيط وتحليل المتطلبات (</w:t>
            </w:r>
            <w:r>
              <w:rPr>
                <w:color w:val="000000"/>
                <w:sz w:val="28"/>
                <w:szCs w:val="28"/>
              </w:rPr>
              <w:t>Planning and Requirement Analysis</w:t>
            </w:r>
            <w:r>
              <w:rPr>
                <w:color w:val="000000"/>
                <w:sz w:val="28"/>
                <w:szCs w:val="28"/>
                <w:rtl/>
              </w:rPr>
              <w:t>) ، التصميم (</w:t>
            </w:r>
            <w:r>
              <w:rPr>
                <w:color w:val="000000"/>
                <w:sz w:val="28"/>
                <w:szCs w:val="28"/>
              </w:rPr>
              <w:t>Design</w:t>
            </w:r>
            <w:r>
              <w:rPr>
                <w:color w:val="000000"/>
                <w:sz w:val="28"/>
                <w:szCs w:val="28"/>
                <w:rtl/>
              </w:rPr>
              <w:t>) ، التطوير (</w:t>
            </w:r>
            <w:r>
              <w:rPr>
                <w:color w:val="000000"/>
                <w:sz w:val="28"/>
                <w:szCs w:val="28"/>
              </w:rPr>
              <w:t>Development</w:t>
            </w:r>
            <w:r>
              <w:rPr>
                <w:color w:val="000000"/>
                <w:sz w:val="28"/>
                <w:szCs w:val="28"/>
                <w:rtl/>
              </w:rPr>
              <w:t>) ، الاختبار (</w:t>
            </w:r>
            <w:r>
              <w:rPr>
                <w:color w:val="000000"/>
                <w:sz w:val="28"/>
                <w:szCs w:val="28"/>
              </w:rPr>
              <w:t>Testing</w:t>
            </w:r>
            <w:r>
              <w:rPr>
                <w:color w:val="000000"/>
                <w:sz w:val="28"/>
                <w:szCs w:val="28"/>
                <w:rtl/>
              </w:rPr>
              <w:t>) ، النشر والصيانة (</w:t>
            </w:r>
            <w:r>
              <w:rPr>
                <w:color w:val="000000"/>
                <w:sz w:val="28"/>
                <w:szCs w:val="28"/>
              </w:rPr>
              <w:t>Development and Maintenance</w:t>
            </w:r>
            <w:r>
              <w:rPr>
                <w:color w:val="000000"/>
                <w:sz w:val="28"/>
                <w:szCs w:val="28"/>
                <w:rtl/>
              </w:rPr>
              <w:t>) ، النموذج الرشيق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حل المسألة (</w:t>
            </w:r>
            <w:r>
              <w:rPr>
                <w:color w:val="000000"/>
                <w:sz w:val="28"/>
                <w:szCs w:val="28"/>
              </w:rPr>
              <w:t>Problem Solving</w:t>
            </w:r>
            <w:r>
              <w:rPr>
                <w:color w:val="000000"/>
                <w:sz w:val="28"/>
                <w:szCs w:val="28"/>
                <w:rtl/>
              </w:rPr>
              <w:t>) ، الجمل الشرطية ، خوارزمية جمل التكرار.</w:t>
            </w:r>
          </w:p>
          <w:p w:rsidR="00E544E2" w:rsidRDefault="00467843">
            <w:pPr>
              <w:jc w:val="left"/>
            </w:pPr>
            <w:r>
              <w:rPr>
                <w:rtl/>
              </w:rPr>
              <w:t>القوائم (</w:t>
            </w:r>
            <w:r>
              <w:t>Lists</w:t>
            </w:r>
            <w:r>
              <w:rPr>
                <w:rtl/>
              </w:rPr>
              <w:t>) ، الصفوف (</w:t>
            </w:r>
            <w:r>
              <w:t>Tuples</w:t>
            </w:r>
            <w:r>
              <w:rPr>
                <w:rtl/>
              </w:rPr>
              <w:t>) ، القواميس (</w:t>
            </w:r>
            <w:r>
              <w:t>Dictionaries</w:t>
            </w:r>
            <w:r>
              <w:rPr>
                <w:rtl/>
              </w:rPr>
              <w:t>) ، المجموعات (</w:t>
            </w:r>
            <w:r>
              <w:t>Sets</w:t>
            </w:r>
            <w:r>
              <w:rPr>
                <w:rtl/>
              </w:rPr>
              <w:t>) ، نوع البيانات المجرد (.</w:t>
            </w:r>
          </w:p>
          <w:p w:rsidR="00E544E2" w:rsidRDefault="00467843">
            <w:pPr>
              <w:jc w:val="left"/>
            </w:pPr>
            <w:r>
              <w:rPr>
                <w:rtl/>
              </w:rPr>
              <w:t>الوحدة (</w:t>
            </w:r>
            <w:r>
              <w:t>Module</w:t>
            </w:r>
            <w:r>
              <w:rPr>
                <w:rtl/>
              </w:rPr>
              <w:t>)، الحُزم (</w:t>
            </w:r>
            <w:r>
              <w:t>Packages</w:t>
            </w:r>
            <w:r>
              <w:rPr>
                <w:rtl/>
              </w:rPr>
              <w:t>)</w:t>
            </w:r>
          </w:p>
        </w:tc>
        <w:tc>
          <w:tcPr>
            <w:tcW w:w="2409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  <w:rtl/>
              </w:rPr>
              <w:t></w:t>
            </w:r>
            <w:proofErr w:type="spellEnd"/>
            <w:r>
              <w:rPr>
                <w:color w:val="000000"/>
                <w:sz w:val="24"/>
                <w:rtl/>
              </w:rPr>
              <w:t xml:space="preserve">  </w:t>
            </w:r>
            <w:proofErr w:type="spellStart"/>
            <w:r>
              <w:rPr>
                <w:color w:val="000000"/>
                <w:sz w:val="24"/>
                <w:rtl/>
              </w:rPr>
              <w:t>ورة</w:t>
            </w:r>
            <w:proofErr w:type="spellEnd"/>
            <w:r>
              <w:rPr>
                <w:color w:val="000000"/>
                <w:sz w:val="24"/>
                <w:rtl/>
              </w:rPr>
              <w:t xml:space="preserve"> حياة تطوير النظام (</w:t>
            </w:r>
            <w:r>
              <w:rPr>
                <w:color w:val="000000"/>
                <w:sz w:val="24"/>
              </w:rPr>
              <w:t>SDLC</w:t>
            </w:r>
            <w:r>
              <w:rPr>
                <w:color w:val="000000"/>
                <w:sz w:val="24"/>
                <w:rtl/>
              </w:rPr>
              <w:t>) هي عملية منهجية لإنشاء وتعديل البرامج.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تتكون عملية تحليل البيانات من مراحل تكرارية سبع وهي: تحديد الأهداف والأسئلة، الإعداد، جمع البيانات، تنظيف البيانات، تحليل البيانات، تفسير البيانات وعرضها، واتخاذ القرارات وتنفيذ الإجراءات.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كل مرحلة من مراحل تحليل البيانات تعتمد على المرحلة التي تسبقها.</w:t>
            </w:r>
          </w:p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</w:p>
        </w:tc>
        <w:tc>
          <w:tcPr>
            <w:tcW w:w="2498" w:type="dxa"/>
          </w:tcPr>
          <w:p w:rsidR="00E544E2" w:rsidRDefault="0046784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لمهارات الرقمية:</w:t>
            </w:r>
            <w:r>
              <w:rPr>
                <w:color w:val="000000"/>
                <w:sz w:val="24"/>
                <w:rtl/>
              </w:rPr>
              <w:t xml:space="preserve"> التفكير الحاسوبي، حل المشكلات، الإبداع والابتكار، التواصل الرقمي، المسؤولية الرقمية.</w:t>
            </w:r>
          </w:p>
          <w:p w:rsidR="00E544E2" w:rsidRDefault="0046784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المهارات المدمجة:</w:t>
            </w:r>
            <w:r>
              <w:rPr>
                <w:color w:val="000000"/>
                <w:sz w:val="24"/>
                <w:rtl/>
              </w:rPr>
              <w:t xml:space="preserve"> مهارات التفكير الناقد والبحث الرقمي والتواصل.</w:t>
            </w:r>
          </w:p>
          <w:p w:rsidR="00E544E2" w:rsidRDefault="0046784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مهارات البرمجة:</w:t>
            </w:r>
            <w:r>
              <w:rPr>
                <w:color w:val="000000"/>
                <w:sz w:val="24"/>
                <w:rtl/>
              </w:rPr>
              <w:t xml:space="preserve"> بناء خوارزمية وتصنيف برامج لتصنيع رواتب الموظفين.</w:t>
            </w:r>
          </w:p>
          <w:p w:rsidR="00E544E2" w:rsidRDefault="0046784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مهارات التوثيق:</w:t>
            </w:r>
            <w:r>
              <w:rPr>
                <w:color w:val="000000"/>
                <w:sz w:val="24"/>
                <w:rtl/>
              </w:rPr>
              <w:t xml:space="preserve"> استخدام المخططات والخوارزمية شبه الرمزية لتمثيل الخوارزميات المركبة.</w:t>
            </w:r>
          </w:p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544E2" w:rsidRDefault="00467843">
            <w:r>
              <w:rPr>
                <w:b/>
                <w:rtl/>
              </w:rPr>
              <w:t>انشطة 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مناقشة قضايا البحث الموجودة في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الدروس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الوحدة</w:t>
            </w:r>
          </w:p>
          <w:p w:rsidR="00E544E2" w:rsidRDefault="00E544E2"/>
          <w:p w:rsidR="00E544E2" w:rsidRDefault="00467843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41" w:type="dxa"/>
          </w:tcPr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E544E2" w:rsidRDefault="00467843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E544E2" w:rsidRDefault="00E544E2">
      <w:pPr>
        <w:jc w:val="left"/>
      </w:pPr>
    </w:p>
    <w:p w:rsidR="00E544E2" w:rsidRDefault="00E544E2">
      <w:pPr>
        <w:jc w:val="center"/>
      </w:pP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</w:t>
      </w:r>
      <w:r>
        <w:rPr>
          <w:rFonts w:ascii="Arial" w:eastAsia="Arial" w:hAnsi="Arial" w:cs="Arial"/>
          <w:b/>
          <w:sz w:val="26"/>
          <w:szCs w:val="26"/>
          <w:rtl/>
        </w:rPr>
        <w:t>ثاني ثانوي الاكاديمي</w:t>
      </w:r>
      <w:r>
        <w:rPr>
          <w:b/>
          <w:sz w:val="32"/>
          <w:szCs w:val="32"/>
          <w:rtl/>
        </w:rPr>
        <w:t xml:space="preserve">   </w:t>
      </w:r>
      <w:r>
        <w:rPr>
          <w:b/>
          <w:sz w:val="32"/>
          <w:szCs w:val="32"/>
          <w:rtl/>
        </w:rPr>
        <w:tab/>
        <w:t>عنوان الوحدة: تحليل البيانات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82</w:t>
      </w:r>
    </w:p>
    <w:p w:rsidR="00E544E2" w:rsidRDefault="00E544E2">
      <w:pPr>
        <w:jc w:val="left"/>
      </w:pPr>
    </w:p>
    <w:tbl>
      <w:tblPr>
        <w:tblStyle w:val="af8"/>
        <w:bidiVisual/>
        <w:tblW w:w="14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7"/>
        <w:gridCol w:w="2552"/>
        <w:gridCol w:w="2268"/>
        <w:gridCol w:w="2551"/>
        <w:gridCol w:w="1134"/>
        <w:gridCol w:w="1441"/>
      </w:tblGrid>
      <w:tr w:rsidR="00E544E2">
        <w:trPr>
          <w:jc w:val="center"/>
        </w:trPr>
        <w:tc>
          <w:tcPr>
            <w:tcW w:w="4277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E544E2">
        <w:trPr>
          <w:trHeight w:val="85"/>
          <w:jc w:val="center"/>
        </w:trPr>
        <w:tc>
          <w:tcPr>
            <w:tcW w:w="4277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التعرف على مفهوم البيانات وأنواعها.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شرح مراحل عملية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توضيح أهمية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التفريق بين أنواع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أدوات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المفاضلة بين أدوات تحليل البيانات.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استخدام برمجية بايثون في جمع البيانات وتحليلها.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عرض البيانات برسم بياني خطي.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عرض البيانات على هيئة رسم بياني بالأعمدة أو على شكل قطاع دائري.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تحديد الأنماط في الرسوم البيانية.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بيان علاقة السبب والنتيجة في البيانات.</w:t>
            </w:r>
          </w:p>
          <w:p w:rsidR="00E544E2" w:rsidRDefault="00467843">
            <w:pPr>
              <w:ind w:right="-386"/>
              <w:jc w:val="left"/>
            </w:pPr>
            <w:r>
              <w:rPr>
                <w:sz w:val="24"/>
                <w:rtl/>
              </w:rPr>
              <w:t xml:space="preserve">  </w:t>
            </w:r>
            <w:r>
              <w:rPr>
                <w:rtl/>
              </w:rPr>
              <w:t>توضيح مفهوم الفرضيات في تحليل البيانات.</w:t>
            </w:r>
          </w:p>
        </w:tc>
        <w:tc>
          <w:tcPr>
            <w:tcW w:w="2552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لبيانات (</w:t>
            </w:r>
            <w:r>
              <w:rPr>
                <w:color w:val="000000"/>
                <w:sz w:val="28"/>
                <w:szCs w:val="28"/>
              </w:rPr>
              <w:t>Data</w:t>
            </w:r>
            <w:r>
              <w:rPr>
                <w:color w:val="000000"/>
                <w:sz w:val="28"/>
                <w:szCs w:val="28"/>
                <w:rtl/>
              </w:rPr>
              <w:t>) ، المعلومات (</w:t>
            </w:r>
            <w:r>
              <w:rPr>
                <w:color w:val="000000"/>
                <w:sz w:val="28"/>
                <w:szCs w:val="28"/>
              </w:rPr>
              <w:t>Information</w:t>
            </w:r>
            <w:r>
              <w:rPr>
                <w:color w:val="000000"/>
                <w:sz w:val="28"/>
                <w:szCs w:val="28"/>
                <w:rtl/>
              </w:rPr>
              <w:t>)، المعرفة (</w:t>
            </w:r>
            <w:r>
              <w:rPr>
                <w:color w:val="000000"/>
                <w:sz w:val="28"/>
                <w:szCs w:val="28"/>
              </w:rPr>
              <w:t>Knowledge</w:t>
            </w:r>
            <w:r>
              <w:rPr>
                <w:color w:val="000000"/>
                <w:sz w:val="28"/>
                <w:szCs w:val="28"/>
                <w:rtl/>
              </w:rPr>
              <w:t>) ، أنواع البيانات (</w:t>
            </w:r>
            <w:r>
              <w:rPr>
                <w:color w:val="000000"/>
                <w:sz w:val="28"/>
                <w:szCs w:val="28"/>
              </w:rPr>
              <w:t>Data Types</w:t>
            </w:r>
            <w:r>
              <w:rPr>
                <w:color w:val="000000"/>
                <w:sz w:val="28"/>
                <w:szCs w:val="28"/>
                <w:rtl/>
              </w:rPr>
              <w:t>) ، تحليل البيانات (</w:t>
            </w:r>
            <w:r>
              <w:rPr>
                <w:color w:val="000000"/>
                <w:sz w:val="28"/>
                <w:szCs w:val="28"/>
              </w:rPr>
              <w:t>Data Analysis</w:t>
            </w:r>
            <w:r>
              <w:rPr>
                <w:color w:val="000000"/>
                <w:sz w:val="28"/>
                <w:szCs w:val="28"/>
                <w:rtl/>
              </w:rPr>
              <w:t>) ، أنواع تحليل البيانات (</w:t>
            </w:r>
            <w:r>
              <w:rPr>
                <w:color w:val="000000"/>
                <w:sz w:val="28"/>
                <w:szCs w:val="28"/>
              </w:rPr>
              <w:t>Types of Data Analysis).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أدوات تحليل البيانات (</w:t>
            </w:r>
            <w:r>
              <w:rPr>
                <w:color w:val="000000"/>
                <w:sz w:val="24"/>
              </w:rPr>
              <w:t>Data Analysis Tools</w:t>
            </w:r>
            <w:r>
              <w:rPr>
                <w:color w:val="000000"/>
                <w:sz w:val="24"/>
                <w:rtl/>
              </w:rPr>
              <w:t>) ، تقنيات تحليل البيانات (</w:t>
            </w:r>
            <w:r>
              <w:rPr>
                <w:color w:val="000000"/>
                <w:sz w:val="24"/>
              </w:rPr>
              <w:t>Data Analysis Techniques</w:t>
            </w:r>
            <w:r>
              <w:rPr>
                <w:color w:val="000000"/>
                <w:sz w:val="24"/>
                <w:rtl/>
              </w:rPr>
              <w:t>) ، أدوات جمع البيانات (</w:t>
            </w:r>
            <w:r>
              <w:rPr>
                <w:color w:val="000000"/>
                <w:sz w:val="24"/>
              </w:rPr>
              <w:t>Data Collection Tools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 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 الفرضية</w:t>
            </w:r>
          </w:p>
        </w:tc>
        <w:tc>
          <w:tcPr>
            <w:tcW w:w="2268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تحليل البيانات أصبح أكثر شمولية وتعقيدًا بسبب الكم الهائل من البيانات (</w:t>
            </w:r>
            <w:r>
              <w:rPr>
                <w:color w:val="000000"/>
                <w:sz w:val="24"/>
              </w:rPr>
              <w:t>Big Data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التحليل الوصفي (</w:t>
            </w:r>
            <w:r>
              <w:rPr>
                <w:color w:val="000000"/>
                <w:sz w:val="24"/>
              </w:rPr>
              <w:t>Descriptive Analytics</w:t>
            </w:r>
            <w:r>
              <w:rPr>
                <w:color w:val="000000"/>
                <w:sz w:val="24"/>
                <w:rtl/>
              </w:rPr>
              <w:t>) يُستخدم لتلخيص البيانات وفهم أنماط الاستخدام.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التحليل التشخيصي (</w:t>
            </w:r>
            <w:r>
              <w:rPr>
                <w:color w:val="000000"/>
                <w:sz w:val="24"/>
              </w:rPr>
              <w:t>Diagnostic Analytics</w:t>
            </w:r>
            <w:r>
              <w:rPr>
                <w:color w:val="000000"/>
                <w:sz w:val="24"/>
                <w:rtl/>
              </w:rPr>
              <w:t>) يُستخدم لاستكشاف الأسباب الجذرية للمشكلات.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  <w:rtl/>
              </w:rPr>
              <w:t></w:t>
            </w:r>
            <w:proofErr w:type="spellEnd"/>
            <w:r>
              <w:rPr>
                <w:color w:val="000000"/>
                <w:sz w:val="24"/>
                <w:rtl/>
              </w:rPr>
              <w:t xml:space="preserve">  التحليل التنبؤي </w:t>
            </w:r>
            <w:proofErr w:type="spellStart"/>
            <w:r>
              <w:rPr>
                <w:color w:val="000000"/>
                <w:sz w:val="24"/>
                <w:rtl/>
              </w:rPr>
              <w:t>(</w:t>
            </w:r>
            <w:proofErr w:type="spellEnd"/>
            <w:r>
              <w:rPr>
                <w:color w:val="000000"/>
                <w:sz w:val="24"/>
              </w:rPr>
              <w:t>Predictive Analytics</w:t>
            </w:r>
            <w:r>
              <w:rPr>
                <w:color w:val="000000"/>
                <w:sz w:val="24"/>
                <w:rtl/>
              </w:rPr>
              <w:t>) يتنبأ بالأحداث المستقبلية</w:t>
            </w:r>
          </w:p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E544E2" w:rsidRDefault="00467843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التحليل:</w:t>
            </w:r>
            <w:r>
              <w:rPr>
                <w:rtl/>
              </w:rPr>
              <w:t xml:space="preserve"> تحليل البيانات باستخدام برمجية بايثون.</w:t>
            </w:r>
          </w:p>
          <w:p w:rsidR="00E544E2" w:rsidRDefault="00467843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البرمجة:</w:t>
            </w:r>
            <w:r>
              <w:rPr>
                <w:rtl/>
              </w:rPr>
              <w:t xml:space="preserve"> تثبيت المكتبات الخارجية في بايثون واستدعاء ملفات البيانات وعرضها.</w:t>
            </w:r>
          </w:p>
          <w:p w:rsidR="00E544E2" w:rsidRDefault="00467843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الرسم البياني:</w:t>
            </w:r>
            <w:r>
              <w:rPr>
                <w:rtl/>
              </w:rPr>
              <w:t xml:space="preserve"> عرض البيانات باستخدام الرسوم البيانية الخطية والأعمدة والقطاع الدائري.</w:t>
            </w:r>
          </w:p>
          <w:p w:rsidR="00E544E2" w:rsidRDefault="00467843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البحث:</w:t>
            </w:r>
            <w:r>
              <w:rPr>
                <w:rtl/>
              </w:rPr>
              <w:t xml:space="preserve"> البحث عن معلومات حول أدوات وتقنيات تحليل البيانات.</w:t>
            </w:r>
          </w:p>
          <w:p w:rsidR="00E544E2" w:rsidRDefault="00467843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التفكير الناقد:</w:t>
            </w:r>
            <w:r>
              <w:rPr>
                <w:rtl/>
              </w:rPr>
              <w:t xml:space="preserve"> تصنيف الجمل إلى أنواع تحليل البيانات التي تعبر عنها.</w:t>
            </w:r>
          </w:p>
        </w:tc>
        <w:tc>
          <w:tcPr>
            <w:tcW w:w="1134" w:type="dxa"/>
          </w:tcPr>
          <w:p w:rsidR="00E544E2" w:rsidRDefault="00467843">
            <w:r>
              <w:rPr>
                <w:b/>
                <w:rtl/>
              </w:rPr>
              <w:t>انشطة 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مناقشة قضايا البحث الموجودة في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الدروس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الوحدة</w:t>
            </w:r>
          </w:p>
          <w:p w:rsidR="00E544E2" w:rsidRDefault="00E544E2"/>
          <w:p w:rsidR="00E544E2" w:rsidRDefault="00467843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41" w:type="dxa"/>
          </w:tcPr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E544E2" w:rsidRDefault="00467843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E544E2" w:rsidRDefault="00E544E2">
      <w:pPr>
        <w:jc w:val="left"/>
        <w:rPr>
          <w:sz w:val="32"/>
          <w:szCs w:val="32"/>
        </w:rPr>
      </w:pPr>
    </w:p>
    <w:sectPr w:rsidR="00E544E2" w:rsidSect="00F30460">
      <w:footerReference w:type="even" r:id="rId7"/>
      <w:footerReference w:type="default" r:id="rId8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B3" w:rsidRDefault="00FA5AB3">
      <w:r>
        <w:separator/>
      </w:r>
    </w:p>
  </w:endnote>
  <w:endnote w:type="continuationSeparator" w:id="0">
    <w:p w:rsidR="00FA5AB3" w:rsidRDefault="00FA5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43" w:rsidRDefault="00F30460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467843"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 xml:space="preserve">Form # QF 71-1-47  </w:t>
    </w:r>
    <w:proofErr w:type="spellStart"/>
    <w:r>
      <w:rPr>
        <w:b/>
        <w:color w:val="000000"/>
        <w:sz w:val="24"/>
      </w:rPr>
      <w:t>rev.a</w:t>
    </w:r>
    <w:proofErr w:type="spellEnd"/>
  </w:p>
  <w:p w:rsidR="00467843" w:rsidRDefault="00467843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B3" w:rsidRDefault="00FA5AB3">
      <w:r>
        <w:separator/>
      </w:r>
    </w:p>
  </w:footnote>
  <w:footnote w:type="continuationSeparator" w:id="0">
    <w:p w:rsidR="00FA5AB3" w:rsidRDefault="00FA5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795D2DEB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E2"/>
    <w:rsid w:val="000630B9"/>
    <w:rsid w:val="00467843"/>
    <w:rsid w:val="005B1007"/>
    <w:rsid w:val="00A8024E"/>
    <w:rsid w:val="00E544E2"/>
    <w:rsid w:val="00EC0789"/>
    <w:rsid w:val="00F30460"/>
    <w:rsid w:val="00FA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0460"/>
    <w:pPr>
      <w:jc w:val="both"/>
    </w:pPr>
    <w:rPr>
      <w:sz w:val="21"/>
    </w:rPr>
  </w:style>
  <w:style w:type="paragraph" w:styleId="1">
    <w:name w:val="heading 1"/>
    <w:basedOn w:val="10"/>
    <w:next w:val="10"/>
    <w:rsid w:val="00F3046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rsid w:val="00F304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3046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rsid w:val="00F3046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rsid w:val="00F304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304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F30460"/>
  </w:style>
  <w:style w:type="table" w:customStyle="1" w:styleId="TableNormal">
    <w:name w:val="TableNormal"/>
    <w:rsid w:val="00F304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3046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304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304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ALemanCenter</cp:lastModifiedBy>
  <cp:revision>5</cp:revision>
  <dcterms:created xsi:type="dcterms:W3CDTF">2025-08-20T07:30:00Z</dcterms:created>
  <dcterms:modified xsi:type="dcterms:W3CDTF">2025-08-21T09:02:00Z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