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بسم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الرحمن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الرحيم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3886835</wp:posOffset>
            </wp:positionH>
            <wp:positionV relativeFrom="paragraph">
              <wp:posOffset>168275</wp:posOffset>
            </wp:positionV>
            <wp:extent cx="1087754" cy="96139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7754" cy="9613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360" w:lineRule="auto"/>
        <w:jc w:val="center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360" w:lineRule="auto"/>
        <w:jc w:val="center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جدول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المواصفات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العربية</w:t>
      </w:r>
    </w:p>
    <w:p w:rsidR="00000000" w:rsidDel="00000000" w:rsidP="00000000" w:rsidRDefault="00000000" w:rsidRPr="00000000" w14:paraId="00000007">
      <w:pPr>
        <w:spacing w:after="200" w:line="360" w:lineRule="auto"/>
        <w:jc w:val="center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الصف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sz w:val="56"/>
          <w:szCs w:val="56"/>
          <w:rtl w:val="1"/>
        </w:rPr>
        <w:t xml:space="preserve">السادس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56"/>
          <w:szCs w:val="5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الأساسي</w:t>
      </w:r>
      <w:r w:rsidDel="00000000" w:rsidR="00000000" w:rsidRPr="00000000">
        <w:rPr>
          <w:rFonts w:ascii="Arial" w:cs="Arial" w:eastAsia="Arial" w:hAnsi="Arial"/>
          <w:sz w:val="56"/>
          <w:szCs w:val="56"/>
          <w:rtl w:val="0"/>
        </w:rPr>
        <w:t xml:space="preserve">ّ </w:t>
      </w:r>
    </w:p>
    <w:p w:rsidR="00000000" w:rsidDel="00000000" w:rsidP="00000000" w:rsidRDefault="00000000" w:rsidRPr="00000000" w14:paraId="00000008">
      <w:pPr>
        <w:spacing w:after="200" w:line="360" w:lineRule="auto"/>
        <w:jc w:val="center"/>
        <w:rPr>
          <w:rFonts w:ascii="Arial" w:cs="Arial" w:eastAsia="Arial" w:hAnsi="Arial"/>
          <w:sz w:val="56"/>
          <w:szCs w:val="56"/>
        </w:rPr>
      </w:pPr>
      <w:bookmarkStart w:colFirst="0" w:colLast="0" w:name="_pwgdqeoc29eg" w:id="0"/>
      <w:bookmarkEnd w:id="0"/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للفصل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rtl w:val="1"/>
        </w:rPr>
        <w:t xml:space="preserve">للعام</w:t>
      </w:r>
      <w:r w:rsidDel="00000000" w:rsidR="00000000" w:rsidRPr="00000000">
        <w:rPr>
          <w:rFonts w:ascii="Arial" w:cs="Arial" w:eastAsia="Arial" w:hAnsi="Arial"/>
          <w:sz w:val="56"/>
          <w:szCs w:val="56"/>
          <w:rtl w:val="0"/>
        </w:rPr>
        <w:t xml:space="preserve"> 2</w:t>
      </w:r>
      <w:r w:rsidDel="00000000" w:rsidR="00000000" w:rsidRPr="00000000">
        <w:rPr>
          <w:sz w:val="56"/>
          <w:szCs w:val="56"/>
          <w:rtl w:val="0"/>
        </w:rPr>
        <w:t xml:space="preserve">025</w:t>
      </w:r>
      <w:r w:rsidDel="00000000" w:rsidR="00000000" w:rsidRPr="00000000">
        <w:rPr>
          <w:rFonts w:ascii="Arial" w:cs="Arial" w:eastAsia="Arial" w:hAnsi="Arial"/>
          <w:sz w:val="56"/>
          <w:szCs w:val="56"/>
          <w:rtl w:val="0"/>
        </w:rPr>
        <w:t xml:space="preserve">/ 202</w:t>
      </w:r>
      <w:r w:rsidDel="00000000" w:rsidR="00000000" w:rsidRPr="00000000">
        <w:rPr>
          <w:sz w:val="56"/>
          <w:szCs w:val="56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56"/>
          <w:szCs w:val="5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bidi w:val="1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1"/>
        </w:rPr>
        <w:t xml:space="preserve">الرحيم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1"/>
        </w:rPr>
        <w:t xml:space="preserve">جدول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1"/>
        </w:rPr>
        <w:t xml:space="preserve">مواصفات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1"/>
        </w:rPr>
        <w:t xml:space="preserve">  2025 – 2026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المبحث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: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اللغة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العربية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ab/>
        <w:t xml:space="preserve">                                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الفصل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الأول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1"/>
        </w:rPr>
        <w:t xml:space="preserve">                </w:t>
      </w:r>
      <w:r w:rsidDel="00000000" w:rsidR="00000000" w:rsidRPr="00000000">
        <w:rPr>
          <w:b w:val="1"/>
          <w:bCs w:val="1"/>
          <w:color w:val="ff0000"/>
          <w:sz w:val="32"/>
          <w:szCs w:val="32"/>
          <w:rtl w:val="1"/>
        </w:rPr>
        <w:t xml:space="preserve">الصف</w:t>
      </w:r>
      <w:r w:rsidDel="00000000" w:rsidR="00000000" w:rsidRPr="00000000">
        <w:rPr>
          <w:b w:val="1"/>
          <w:bCs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32"/>
          <w:szCs w:val="32"/>
          <w:rtl w:val="1"/>
        </w:rPr>
        <w:t xml:space="preserve">السادس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674.000000000001" w:tblpY="425"/>
        <w:bidiVisual w:val="1"/>
        <w:tblW w:w="117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1981"/>
        <w:gridCol w:w="1412"/>
        <w:gridCol w:w="1169"/>
        <w:gridCol w:w="2640"/>
        <w:gridCol w:w="2268"/>
        <w:gridCol w:w="1418"/>
        <w:tblGridChange w:id="0">
          <w:tblGrid>
            <w:gridCol w:w="900"/>
            <w:gridCol w:w="1981"/>
            <w:gridCol w:w="1412"/>
            <w:gridCol w:w="1169"/>
            <w:gridCol w:w="2640"/>
            <w:gridCol w:w="2268"/>
            <w:gridCol w:w="1418"/>
          </w:tblGrid>
        </w:tblGridChange>
      </w:tblGrid>
      <w:tr>
        <w:trPr>
          <w:cantSplit w:val="0"/>
          <w:trHeight w:val="841" w:hRule="atLeast"/>
          <w:tblHeader w:val="0"/>
        </w:trPr>
        <w:tc>
          <w:tcPr>
            <w:shd w:fill="d99594" w:val="clea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المهارة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الوزن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المخصص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1"/>
              </w:rPr>
              <w:t xml:space="preserve">المهارة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العقلية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الدنيا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( 80 %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العقلية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العليا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( 20 %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القراءة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     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أبني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15%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bidi w:val="1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70%     </w:t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</w:tr>
    </w:tbl>
    <w:p w:rsidR="00000000" w:rsidDel="00000000" w:rsidP="00000000" w:rsidRDefault="00000000" w:rsidRPr="00000000" w14:paraId="0000003B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4837" w:tblpY="425"/>
        <w:bidiVisual w:val="1"/>
        <w:tblW w:w="546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1981"/>
        <w:gridCol w:w="1412"/>
        <w:gridCol w:w="1169"/>
        <w:tblGridChange w:id="0">
          <w:tblGrid>
            <w:gridCol w:w="900"/>
            <w:gridCol w:w="1981"/>
            <w:gridCol w:w="1412"/>
            <w:gridCol w:w="1169"/>
          </w:tblGrid>
        </w:tblGridChange>
      </w:tblGrid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bidi w:val="1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المهارة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الوزن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المخصص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المهارة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الاستماع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15%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التحدث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15%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1"/>
              </w:rPr>
              <w:t xml:space="preserve"> 100%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