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ثاني عشر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رياضيات متقدم</w:t>
      </w: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</w:t>
      </w:r>
      <w:r w:rsidR="007E3616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 xml:space="preserve">اقترانات والمقادير الجبرية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7E361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7E361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97032" w:rsidRPr="003027E6" w:rsidTr="002E6020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497032" w:rsidRPr="003027E6" w:rsidTr="002E6020">
        <w:trPr>
          <w:trHeight w:val="415"/>
        </w:trPr>
        <w:tc>
          <w:tcPr>
            <w:tcW w:w="3906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97032" w:rsidRPr="003027E6" w:rsidRDefault="00497032" w:rsidP="002E6020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497032" w:rsidRPr="003027E6" w:rsidTr="002E6020">
        <w:trPr>
          <w:trHeight w:val="5845"/>
        </w:trPr>
        <w:tc>
          <w:tcPr>
            <w:tcW w:w="3906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497032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7E361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تعرف نظريتي الباقي والعوامل، ويستعملها لتحليل اقترانات كثيرات الحدود ويجد أصفارها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E3616" w:rsidRDefault="007E3616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7E3616" w:rsidRDefault="007E3616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7E3616" w:rsidRDefault="007E3616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7E3616" w:rsidRPr="00090041" w:rsidRDefault="007E3616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97032" w:rsidRPr="00090041" w:rsidRDefault="00497032" w:rsidP="007E361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7E361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كتب المقدار الجبري النسبي الذي يمكن تحليل مقامه في صورة مجموع مقادير جبرية نسبية أبسط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المادة ال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حوسبة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  <w:proofErr w:type="spellEnd"/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497032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497032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497032" w:rsidRPr="003E0DD5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D54D34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</w:t>
      </w:r>
      <w:r w:rsidR="00D54D34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مدير   المدرسة</w:t>
      </w:r>
      <w:r w:rsidR="00D54D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54D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D54D34">
        <w:rPr>
          <w:rFonts w:ascii="Í7”˛" w:eastAsia="Calibri" w:hAnsi="Í7”˛" w:hint="cs"/>
          <w:b/>
          <w:bCs/>
          <w:color w:val="000000"/>
          <w:rtl/>
          <w:lang w:eastAsia="en-US"/>
        </w:rPr>
        <w:t>أخصائي تربوي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="00D54D34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مستشار التطوير المدرسي</w:t>
      </w:r>
      <w:r w:rsidR="00D54D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54D34" w:rsidRDefault="00D54D34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497032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54D34" w:rsidRPr="003E0DD5" w:rsidRDefault="00D54D34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497032" w:rsidRDefault="00497032" w:rsidP="00497032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497032" w:rsidRDefault="00497032" w:rsidP="00497032">
      <w:pPr>
        <w:rPr>
          <w:b/>
          <w:bCs/>
          <w:rtl/>
          <w:lang w:bidi="ar-JO"/>
        </w:rPr>
      </w:pPr>
    </w:p>
    <w:p w:rsidR="00497032" w:rsidRDefault="00497032" w:rsidP="00497032">
      <w:pPr>
        <w:rPr>
          <w:b/>
          <w:bCs/>
          <w:rtl/>
          <w:lang w:bidi="ar-JO"/>
        </w:rPr>
      </w:pPr>
    </w:p>
    <w:p w:rsidR="00497032" w:rsidRDefault="00497032" w:rsidP="00497032">
      <w:pPr>
        <w:rPr>
          <w:b/>
          <w:bCs/>
          <w:rtl/>
          <w:lang w:bidi="ar-JO"/>
        </w:rPr>
      </w:pPr>
    </w:p>
    <w:p w:rsidR="00497032" w:rsidRDefault="00497032" w:rsidP="00497032">
      <w:pPr>
        <w:rPr>
          <w:b/>
          <w:bCs/>
          <w:rtl/>
          <w:lang w:bidi="ar-JO"/>
        </w:rPr>
      </w:pP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ثاني عشر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FF0000"/>
          <w:rtl/>
          <w:lang w:eastAsia="en-US"/>
        </w:rPr>
        <w:t>رياضيات متقدم</w:t>
      </w:r>
    </w:p>
    <w:p w:rsidR="00497032" w:rsidRPr="003E0DD5" w:rsidRDefault="00497032" w:rsidP="00497032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="00D54D34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</w:t>
      </w:r>
      <w:r w:rsidR="00D54D34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متطابقات والمعادلات المثلثية</w:t>
      </w:r>
      <w:r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D54D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D54D34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97032" w:rsidRPr="003027E6" w:rsidTr="002E6020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497032" w:rsidRPr="003027E6" w:rsidTr="002E6020">
        <w:trPr>
          <w:trHeight w:val="415"/>
        </w:trPr>
        <w:tc>
          <w:tcPr>
            <w:tcW w:w="3906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497032" w:rsidRPr="003027E6" w:rsidRDefault="00497032" w:rsidP="002E6020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97032" w:rsidRPr="003027E6" w:rsidRDefault="00497032" w:rsidP="002E6020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497032" w:rsidRPr="003027E6" w:rsidTr="002E6020">
        <w:trPr>
          <w:trHeight w:val="5845"/>
        </w:trPr>
        <w:tc>
          <w:tcPr>
            <w:tcW w:w="3906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E66F6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ستعمل المتطابقات المثلثية لإيجاد قيم الاقترانات المثلثية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E66F6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ستعمل المتطابقات المثلثية لتبسيط المقادير المثلثية، وإثبات صحة متطابقات مثلثية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E66F6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قيم الاقترانات المثلثية لمجموع زاويتين والفرق بينهما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E66F6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ثبت صحة المتطابقات المثلثية باستعمال متطابقات المجموع والفرق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E66F6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قيم الاقترانات المثلثية باستعمال المتطابقات المثلثية لضعف الزاوية ونصفها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E66F6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عيد كتابة المقادير المثلثية من صورة الضرب إلى صورة الجمع والعكس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497032" w:rsidRPr="00090041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7.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E66F67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حل المعادلات المثلثية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المادة ال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حوسبة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  <w:proofErr w:type="spellEnd"/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497032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497032" w:rsidRPr="003E0DD5" w:rsidRDefault="00497032" w:rsidP="002E602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497032" w:rsidRDefault="00497032" w:rsidP="00497032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E66F67" w:rsidRPr="003E0DD5" w:rsidRDefault="00497032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E66F67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r w:rsidR="00E66F67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مدير   المدرسة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أخصائي تربوي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مستشار التطوير المدرسي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66F67" w:rsidRPr="003E0DD5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497032" w:rsidRDefault="00E66F67" w:rsidP="00E66F67">
      <w:pPr>
        <w:autoSpaceDE w:val="0"/>
        <w:autoSpaceDN w:val="0"/>
        <w:adjustRightInd w:val="0"/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497032" w:rsidRDefault="00497032" w:rsidP="00497032">
      <w:pPr>
        <w:rPr>
          <w:b/>
          <w:bCs/>
          <w:rtl/>
          <w:lang w:bidi="ar-JO"/>
        </w:rPr>
      </w:pPr>
    </w:p>
    <w:p w:rsidR="00497032" w:rsidRDefault="00497032" w:rsidP="00497032">
      <w:pPr>
        <w:rPr>
          <w:b/>
          <w:bCs/>
          <w:rtl/>
          <w:lang w:bidi="ar-JO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ثاني </w:t>
      </w:r>
      <w:r w:rsidR="00497032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عشر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49703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49703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497032">
        <w:rPr>
          <w:rFonts w:ascii="Í7”˛" w:eastAsia="Calibri" w:hAnsi="Í7”˛" w:hint="cs"/>
          <w:b/>
          <w:bCs/>
          <w:color w:val="FF0000"/>
          <w:rtl/>
          <w:lang w:eastAsia="en-US"/>
        </w:rPr>
        <w:t>رياضيات متقدم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="00E66F67">
        <w:rPr>
          <w:rFonts w:ascii="Í7”˛" w:eastAsia="Calibri" w:hAnsi="Í7”˛" w:hint="cs"/>
          <w:b/>
          <w:bCs/>
          <w:color w:val="00B050"/>
          <w:rtl/>
          <w:lang w:eastAsia="en-US"/>
        </w:rPr>
        <w:t>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9608B1"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التفاضل</w:t>
      </w:r>
      <w:r w:rsidR="00E66F67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 xml:space="preserve"> وتطبيقاته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E66F6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E66F6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73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A74D5">
        <w:rPr>
          <w:rFonts w:ascii="Í7”˛" w:eastAsia="Calibri" w:hAnsi="Í7”˛" w:hint="cs"/>
          <w:b/>
          <w:bCs/>
          <w:color w:val="000000"/>
          <w:rtl/>
          <w:lang w:eastAsia="en-US"/>
        </w:rPr>
        <w:t>202</w:t>
      </w:r>
      <w:r w:rsidR="00497032">
        <w:rPr>
          <w:rFonts w:ascii="Í7”˛" w:eastAsia="Calibri" w:hAnsi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A74D5">
        <w:rPr>
          <w:rFonts w:ascii="Í7”˛" w:eastAsia="Calibri" w:hAnsi="Í7”˛" w:hint="cs"/>
          <w:b/>
          <w:bCs/>
          <w:color w:val="000000"/>
          <w:rtl/>
          <w:lang w:eastAsia="en-US"/>
        </w:rPr>
        <w:t>202</w:t>
      </w:r>
      <w:r w:rsidR="00497032">
        <w:rPr>
          <w:rFonts w:ascii="Í7”˛" w:eastAsia="Calibri" w:hAnsi="Í7”˛" w:hint="cs"/>
          <w:b/>
          <w:bCs/>
          <w:color w:val="000000"/>
          <w:rtl/>
          <w:lang w:eastAsia="en-US"/>
        </w:rPr>
        <w:t>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97032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090041" w:rsidRDefault="0033601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الاقترانات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الآتية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: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الأُسِّي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الطبيعي،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اللوغاريتمي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الطبيعي،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الجيب،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جيب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التمام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336016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ضرب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اقترانين،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ومشتقة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قسمة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اقترانين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33601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الاقترانات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المثلثية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5016AB" w:rsidRPr="00090041" w:rsidRDefault="0033601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5016AB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العليا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016AB" w:rsidRPr="00090041" w:rsidRDefault="005016AB" w:rsidP="005016A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33601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5016AB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اقترانات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قاعدة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السلسلة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D5C03" w:rsidRPr="00090041" w:rsidRDefault="0033601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6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المعادلات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الوسيطية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D5C03" w:rsidRPr="00090041" w:rsidRDefault="00DD5C03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DD5C03" w:rsidRPr="00090041" w:rsidRDefault="00336016" w:rsidP="00D1400C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7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مشتقات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العلاقات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D5C03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الضمنية</w:t>
            </w:r>
            <w:r w:rsidR="00DD5C03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E5E07" w:rsidRPr="00090041" w:rsidRDefault="005E5E07" w:rsidP="005E5E0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8</w:t>
            </w: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 ي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حلُّ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وتطبيقات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المُعدَّلات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المرتبطة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بالزمن</w:t>
            </w:r>
            <w:r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3E0DD5" w:rsidRPr="005E5E07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المادة ال</w:t>
            </w:r>
            <w:r w:rsidR="00497032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حوسبة </w:t>
            </w:r>
          </w:p>
          <w:p w:rsidR="00163966" w:rsidRPr="003E0DD5" w:rsidRDefault="0049703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  <w:proofErr w:type="spellEnd"/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 w:rsidR="004A74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والتمارين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E66F67" w:rsidRPr="003E0DD5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مدير   المدرسة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أخصائي تربوي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مستشار التطوير المدرسي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E66F67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E66F67" w:rsidRPr="003E0DD5" w:rsidRDefault="00E66F67" w:rsidP="00E66F67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E66F67" w:rsidP="00E66F67">
      <w:pPr>
        <w:autoSpaceDE w:val="0"/>
        <w:autoSpaceDN w:val="0"/>
        <w:adjustRightInd w:val="0"/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9608B1">
        <w:rPr>
          <w:rFonts w:ascii="Í7”˛" w:eastAsia="Calibri" w:hAnsi="Í7”˛" w:hint="cs"/>
          <w:b/>
          <w:bCs/>
          <w:color w:val="FF0000"/>
          <w:rtl/>
          <w:lang w:eastAsia="en-US"/>
        </w:rPr>
        <w:t xml:space="preserve">ثاني </w:t>
      </w:r>
      <w:r w:rsidR="005E5E07">
        <w:rPr>
          <w:rFonts w:ascii="Í7”˛" w:eastAsia="Calibri" w:hAnsi="Í7”˛" w:hint="cs"/>
          <w:b/>
          <w:bCs/>
          <w:color w:val="FF0000"/>
          <w:rtl/>
          <w:lang w:eastAsia="en-US"/>
        </w:rPr>
        <w:t>عشر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5E5E0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5E5E0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  <w:r w:rsidR="005E5E07">
        <w:rPr>
          <w:rFonts w:ascii="Í7”˛" w:eastAsia="Calibri" w:hAnsi="Í7”˛" w:hint="cs"/>
          <w:b/>
          <w:bCs/>
          <w:color w:val="00B050"/>
          <w:rtl/>
          <w:lang w:eastAsia="en-US"/>
        </w:rPr>
        <w:t xml:space="preserve"> متقدم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="005E5E07">
        <w:rPr>
          <w:rFonts w:ascii="Í7”˛" w:eastAsia="Calibri" w:hAnsi="Í7”˛" w:hint="cs"/>
          <w:b/>
          <w:bCs/>
          <w:color w:val="00B050"/>
          <w:rtl/>
          <w:lang w:eastAsia="en-US"/>
        </w:rPr>
        <w:t>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9608B1"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الأعداد</w:t>
      </w:r>
      <w:r w:rsidR="009608B1">
        <w:rPr>
          <w:rFonts w:ascii="LoewNextArabic-Heavy" w:eastAsiaTheme="minorHAnsi" w:hAnsiTheme="minorHAnsi" w:cs="LoewNextArabic-Heavy"/>
          <w:color w:val="082566"/>
          <w:sz w:val="22"/>
          <w:szCs w:val="22"/>
          <w:rtl/>
          <w:lang w:eastAsia="en-US"/>
        </w:rPr>
        <w:t xml:space="preserve"> </w:t>
      </w:r>
      <w:r w:rsidR="009608B1" w:rsidRPr="00CD152A">
        <w:rPr>
          <w:rFonts w:ascii="Í7”˛" w:eastAsia="Calibri" w:hAnsi="Í7”˛" w:hint="cs"/>
          <w:b/>
          <w:bCs/>
          <w:color w:val="4F81BD" w:themeColor="accent1"/>
          <w:rtl/>
          <w:lang w:eastAsia="en-US"/>
        </w:rPr>
        <w:t>المُركَّبة</w:t>
      </w:r>
      <w:r w:rsidR="009608B1">
        <w:rPr>
          <w:rFonts w:ascii="LoewNextArabic-Heavy" w:eastAsiaTheme="minorHAnsi" w:hAnsiTheme="minorHAnsi" w:cs="LoewNextArabic-Heavy" w:hint="cs"/>
          <w:color w:val="08256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9608B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5E5E07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A74D5">
        <w:rPr>
          <w:rFonts w:ascii="Í7”˛" w:eastAsia="Calibri" w:hAnsi="Í7”˛" w:hint="cs"/>
          <w:b/>
          <w:bCs/>
          <w:color w:val="000000"/>
          <w:rtl/>
          <w:lang w:eastAsia="en-US"/>
        </w:rPr>
        <w:t>202</w:t>
      </w:r>
      <w:r w:rsidR="005E5E07">
        <w:rPr>
          <w:rFonts w:ascii="Í7”˛" w:eastAsia="Calibri" w:hAnsi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4A74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4A74D5">
        <w:rPr>
          <w:rFonts w:ascii="Í7”˛" w:eastAsia="Calibri" w:hAnsi="Í7”˛" w:hint="cs"/>
          <w:b/>
          <w:bCs/>
          <w:color w:val="000000"/>
          <w:rtl/>
          <w:lang w:eastAsia="en-US"/>
        </w:rPr>
        <w:t>202</w:t>
      </w:r>
      <w:r w:rsidR="005E5E07">
        <w:rPr>
          <w:rFonts w:ascii="Í7”˛" w:eastAsia="Calibri" w:hAnsi="Í7”˛" w:hint="cs"/>
          <w:b/>
          <w:bCs/>
          <w:color w:val="000000"/>
          <w:rtl/>
          <w:lang w:eastAsia="en-US"/>
        </w:rPr>
        <w:t>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19"/>
        <w:gridCol w:w="2151"/>
      </w:tblGrid>
      <w:tr w:rsidR="00163966" w:rsidRPr="003E0DD5" w:rsidTr="004A74D5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19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51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4A74D5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19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1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4A74D5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 </w:t>
            </w:r>
            <w:r w:rsidR="00CD152A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العدد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وإيجاد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سعته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ومقياسه،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وتمثيله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090041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إجراء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العمليات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الحسابية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الأربع</w:t>
            </w:r>
            <w:r w:rsidR="007D1C86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: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الجمع،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الطرح،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الضرب،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القسمة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الأعداد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المُركَّبة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4A0DC7" w:rsidRPr="00090041" w:rsidRDefault="007353F3" w:rsidP="00C259D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الجذر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التربيعي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لعدد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مُركَّب،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ويجد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الجذور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المُركَّبة لمعادلات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كثيرات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461230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الحدود</w:t>
            </w:r>
            <w:r w:rsidR="00461230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090041" w:rsidRDefault="007353F3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7D1C8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المحل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الهندسي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المُركَّب،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7D1C8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رسمه،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7D1C86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مثل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منطقة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حلِّ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متباينات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هذا</w:t>
            </w:r>
            <w:r w:rsidR="00090041" w:rsidRPr="00090041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0C6D4C" w:rsidRPr="00090041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0C6D4C" w:rsidRPr="00090041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ب التمارين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دليل المعلم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المادة الحوسبة</w:t>
            </w:r>
          </w:p>
          <w:p w:rsidR="00163966" w:rsidRPr="003E0DD5" w:rsidRDefault="005E5E07" w:rsidP="005E5E07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  <w:t>Geogebra</w:t>
            </w:r>
            <w:proofErr w:type="spellEnd"/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 المباشر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الاستقصاء الموجه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التعليم التعاوني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والعمل في مجموعات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التفكير الناقد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الإثراء الذهني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على الأداء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القلم والورقة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الملاحظة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التواصل</w:t>
            </w: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4A74D5">
            <w:pPr>
              <w:autoSpaceDE w:val="0"/>
              <w:autoSpaceDN w:val="0"/>
              <w:adjustRightInd w:val="0"/>
              <w:jc w:val="center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مراجعة الذات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9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  <w:r w:rsidR="004A74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وكتاب التمارين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أسئلة مقترحة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51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</w:t>
            </w:r>
            <w:r w:rsidR="004A74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</w:t>
            </w:r>
            <w:r w:rsidR="004A74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</w:t>
            </w:r>
            <w:r w:rsidR="004A74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3D5685" w:rsidRPr="003E0DD5" w:rsidRDefault="00163966" w:rsidP="003D56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D5685"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معلومات عامة عن الطلبة </w:t>
      </w:r>
      <w:r w:rsidR="003D568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3D5685" w:rsidRDefault="003D5685" w:rsidP="003D56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مدير   المدرسة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أخصائي تربوي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مستشار التطوير المدرسي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D5685" w:rsidRDefault="003D5685" w:rsidP="003D56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5685" w:rsidRDefault="003D5685" w:rsidP="003D56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D5685" w:rsidRDefault="003D5685" w:rsidP="003D56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3D5685" w:rsidRPr="003E0DD5" w:rsidRDefault="003D5685" w:rsidP="003D568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3D5685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9E2BE3" w:rsidRDefault="009E2BE3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9E2BE3" w:rsidRDefault="009E2BE3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9E2BE3" w:rsidRDefault="009E2BE3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9E2BE3" w:rsidRDefault="009E2BE3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9E2BE3" w:rsidRDefault="009E2BE3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9E2BE3" w:rsidRDefault="009E2BE3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9E2BE3" w:rsidRDefault="009E2BE3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9E2BE3" w:rsidRDefault="009E2BE3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9E2BE3" w:rsidRDefault="009E2BE3" w:rsidP="009E2BE3">
      <w:pPr>
        <w:autoSpaceDE w:val="0"/>
        <w:autoSpaceDN w:val="0"/>
        <w:adjustRightInd w:val="0"/>
        <w:rPr>
          <w:rFonts w:hint="cs"/>
          <w:b/>
          <w:bCs/>
          <w:rtl/>
          <w:lang w:bidi="ar-JO"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تحليل محتوى</w:t>
      </w:r>
    </w:p>
    <w:p w:rsidR="009E2BE3" w:rsidRPr="00A03D6B" w:rsidRDefault="009E2BE3" w:rsidP="009E2BE3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>
        <w:rPr>
          <w:rFonts w:hint="cs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proofErr w:type="spellStart"/>
      <w:r w:rsidRPr="00250E2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اقترانات</w:t>
      </w:r>
      <w:proofErr w:type="spellEnd"/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 xml:space="preserve"> والمقادير الجبرية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2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B0D08"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35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9E2BE3" w:rsidTr="00557D7B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9E2BE3" w:rsidRPr="007878C3" w:rsidTr="00557D7B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الأولى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proofErr w:type="spellStart"/>
            <w:r w:rsidRPr="00250E2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اقترانات</w:t>
            </w:r>
            <w:proofErr w:type="spellEnd"/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 xml:space="preserve"> والمقادير الجبرية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9C5434" w:rsidRDefault="009E2BE3" w:rsidP="00557D7B">
            <w:pPr>
              <w:rPr>
                <w:b/>
                <w:bCs/>
                <w:rtl/>
                <w:lang w:bidi="ar-JO"/>
              </w:rPr>
            </w:pPr>
          </w:p>
          <w:p w:rsidR="009E2BE3" w:rsidRPr="00997CF4" w:rsidRDefault="009E2BE3" w:rsidP="00557D7B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نظريتا الباقي والعوامل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9C5434" w:rsidRDefault="009E2BE3" w:rsidP="00557D7B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الكسور الجزئية</w:t>
            </w:r>
          </w:p>
          <w:p w:rsidR="009E2BE3" w:rsidRPr="006B6360" w:rsidRDefault="009E2BE3" w:rsidP="00557D7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E2BE3" w:rsidRPr="00997CF4" w:rsidRDefault="009E2BE3" w:rsidP="00557D7B">
            <w:pP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</w:rPr>
            </w:pPr>
          </w:p>
          <w:p w:rsidR="009E2BE3" w:rsidRDefault="009E2BE3" w:rsidP="00557D7B">
            <w:pP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</w:pPr>
          </w:p>
          <w:p w:rsidR="009E2BE3" w:rsidRPr="006B6360" w:rsidRDefault="009E2BE3" w:rsidP="00557D7B">
            <w:pPr>
              <w:jc w:val="center"/>
              <w:rPr>
                <w:b/>
                <w:bCs/>
                <w:rtl/>
                <w:lang w:bidi="ar-JO"/>
              </w:rPr>
            </w:pP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اخْتِبارُ</w:t>
            </w:r>
            <w:r w:rsidRPr="00AF7BA2">
              <w:rPr>
                <w:rFonts w:ascii="Lotus-Bold" w:eastAsiaTheme="minorHAnsi" w:hAnsi="Chalkboard SE" w:cs="Lotus-Bold"/>
                <w:b/>
                <w:bCs/>
                <w:i/>
                <w:color w:val="00B050"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8F1E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طريقة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الجدول،</w:t>
            </w:r>
            <w:proofErr w:type="spellEnd"/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نظرية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الباقي،</w:t>
            </w:r>
            <w:proofErr w:type="spellEnd"/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نظرية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العوامل،</w:t>
            </w:r>
            <w:proofErr w:type="spellEnd"/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أصفار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الاقتران،</w:t>
            </w:r>
            <w:proofErr w:type="spellEnd"/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نظرية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الأصفار</w:t>
            </w:r>
            <w:proofErr w:type="spellEnd"/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النسبية،</w:t>
            </w:r>
            <w:proofErr w:type="spellEnd"/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معادلة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كثير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الحدود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250E27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تجزئة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المقادير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النسبية،</w:t>
            </w:r>
            <w:proofErr w:type="spellEnd"/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كسر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8F1E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جزئي</w:t>
            </w:r>
            <w:r w:rsidRPr="008F1EF5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القسمة باستعمال الجدول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نظرية الباقي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نظرية العوامل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proofErr w:type="spellStart"/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الأصفار</w:t>
            </w:r>
            <w:proofErr w:type="spellEnd"/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النسبية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حل معادلات كثير الحدود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  <w:t>تجزئة</w:t>
            </w:r>
            <w:r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  <w:lang w:bidi="ar-JO"/>
              </w:rPr>
              <w:t xml:space="preserve"> مقدار نسبي عوامل مقامه كثيرات حدود خطية مختلفة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  <w:t>تجزئة</w:t>
            </w:r>
            <w:r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  <w:lang w:bidi="ar-JO"/>
              </w:rPr>
              <w:t xml:space="preserve"> مقدار نسبي عوامل مقامه كثيرات حدود أحدها مكرر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  <w:t>تجزئة</w:t>
            </w:r>
            <w:r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  <w:lang w:bidi="ar-JO"/>
              </w:rPr>
              <w:t xml:space="preserve"> مقدار نسبي عوامل مقامه كثيرات حدود أحدها تربيعي غير مكرر ولا يمكن تحليله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lang w:bidi="ar-JO"/>
              </w:rPr>
            </w:pP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تجزئة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مقدار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نسبي،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درجة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كثير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الحدود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في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بسطه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مُساوِية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لدرجة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كثير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الحدود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في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مقامه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أو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أكبر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 w:hint="cs"/>
                <w:i/>
                <w:sz w:val="28"/>
                <w:szCs w:val="28"/>
                <w:rtl/>
              </w:rPr>
              <w:t>منها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  <w:lang w:bidi="ar-JO"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  <w:lang w:bidi="ar-JO"/>
              </w:rPr>
            </w:pPr>
          </w:p>
          <w:p w:rsidR="009E2BE3" w:rsidRPr="00C035FC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إضافة إلى بعض الأسئلة </w:t>
            </w:r>
            <w:proofErr w:type="spellStart"/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Pr="00A86007" w:rsidRDefault="009E2BE3" w:rsidP="009E2BE3">
      <w:pPr>
        <w:ind w:right="-851"/>
        <w:rPr>
          <w:rFonts w:ascii="Sakkal Majalla" w:hAnsi="Sakkal Majalla" w:cs="Sakkal Majalla"/>
          <w:b/>
          <w:bCs/>
          <w:rtl/>
        </w:rPr>
      </w:pPr>
    </w:p>
    <w:p w:rsidR="009E2BE3" w:rsidRPr="00A03D6B" w:rsidRDefault="009E2BE3" w:rsidP="009E2BE3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>
        <w:rPr>
          <w:rFonts w:hint="cs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250E2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 xml:space="preserve">متطابقات والمعادلات </w:t>
      </w:r>
      <w:proofErr w:type="spellStart"/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المثلثية</w:t>
      </w:r>
      <w:proofErr w:type="spellEnd"/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3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36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75</w:t>
      </w:r>
    </w:p>
    <w:tbl>
      <w:tblPr>
        <w:tblpPr w:leftFromText="180" w:rightFromText="180" w:vertAnchor="text" w:horzAnchor="margin" w:tblpXSpec="center" w:tblpY="91"/>
        <w:bidiVisual/>
        <w:tblW w:w="15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2610"/>
        <w:gridCol w:w="1890"/>
        <w:gridCol w:w="3870"/>
        <w:gridCol w:w="2520"/>
        <w:gridCol w:w="1260"/>
        <w:gridCol w:w="1614"/>
      </w:tblGrid>
      <w:tr w:rsidR="009E2BE3" w:rsidTr="00557D7B">
        <w:trPr>
          <w:trHeight w:val="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9E2BE3" w:rsidRPr="00A22525" w:rsidTr="00557D7B">
        <w:trPr>
          <w:trHeight w:val="72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الثانية: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المتطابقات والمعادلات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المثلثية</w:t>
            </w:r>
            <w:proofErr w:type="spellEnd"/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A22525" w:rsidRDefault="009E2BE3" w:rsidP="00557D7B">
            <w:pPr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9E2BE3" w:rsidRPr="00A22525" w:rsidRDefault="009E2BE3" w:rsidP="00557D7B">
            <w:pPr>
              <w:jc w:val="center"/>
              <w:rPr>
                <w:rFonts w:asciiTheme="minorHAnsi" w:eastAsiaTheme="minorHAnsi" w:hAnsiTheme="minorHAnsi" w:cstheme="minorHAnsi"/>
                <w:i/>
                <w:color w:val="000000"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color w:val="E60000"/>
                <w:sz w:val="28"/>
                <w:szCs w:val="28"/>
                <w:rtl/>
              </w:rPr>
              <w:t>الدرس</w:t>
            </w:r>
            <w:r w:rsidRPr="00A22525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color w:val="E60000"/>
                <w:sz w:val="26"/>
                <w:szCs w:val="26"/>
                <w:rtl/>
              </w:rPr>
              <w:t>1</w:t>
            </w:r>
            <w:r w:rsidRPr="00A22525">
              <w:rPr>
                <w:rFonts w:asciiTheme="minorHAnsi" w:eastAsiaTheme="minorHAnsi" w:hAnsiTheme="minorHAnsi" w:cstheme="minorHAnsi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المتطابقات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1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color w:val="E60000"/>
                <w:sz w:val="28"/>
                <w:szCs w:val="28"/>
                <w:rtl/>
              </w:rPr>
              <w:t>الدرس</w:t>
            </w:r>
            <w:r w:rsidRPr="00A22525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color w:val="E60000"/>
                <w:sz w:val="26"/>
                <w:szCs w:val="26"/>
                <w:rtl/>
              </w:rPr>
              <w:t>2</w:t>
            </w:r>
            <w:r w:rsidRPr="00A22525">
              <w:rPr>
                <w:rFonts w:asciiTheme="minorHAnsi" w:eastAsiaTheme="minorHAnsi" w:hAnsiTheme="minorHAnsi" w:cstheme="minorHAnsi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المتطابقات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2</w:t>
            </w:r>
          </w:p>
          <w:p w:rsidR="009E2BE3" w:rsidRPr="00A22525" w:rsidRDefault="009E2BE3" w:rsidP="00557D7B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9E2BE3" w:rsidRPr="00A22525" w:rsidRDefault="009E2BE3" w:rsidP="00557D7B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9E2BE3" w:rsidRPr="00A22525" w:rsidRDefault="009E2BE3" w:rsidP="00557D7B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color w:val="E60000"/>
                <w:sz w:val="28"/>
                <w:szCs w:val="28"/>
                <w:rtl/>
              </w:rPr>
              <w:t>الدرس</w:t>
            </w:r>
            <w:r w:rsidRPr="00A22525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color w:val="E60000"/>
                <w:sz w:val="26"/>
                <w:szCs w:val="26"/>
                <w:rtl/>
              </w:rPr>
              <w:t>3</w:t>
            </w:r>
            <w:r w:rsidRPr="00A22525">
              <w:rPr>
                <w:rFonts w:asciiTheme="minorHAnsi" w:eastAsiaTheme="minorHAnsi" w:hAnsiTheme="minorHAnsi" w:cstheme="minorHAnsi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A22525">
              <w:rPr>
                <w:rFonts w:asciiTheme="minorHAnsi" w:hAnsiTheme="minorHAnsi" w:cstheme="minorHAnsi"/>
                <w:b/>
                <w:bCs/>
                <w:rtl/>
                <w:lang w:bidi="ar-JO"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حل المعادلات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</w:p>
          <w:p w:rsidR="009E2BE3" w:rsidRPr="00A22525" w:rsidRDefault="009E2BE3" w:rsidP="00557D7B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</w:p>
          <w:p w:rsidR="009E2BE3" w:rsidRPr="00A22525" w:rsidRDefault="009E2BE3" w:rsidP="00557D7B">
            <w:pPr>
              <w:rPr>
                <w:rFonts w:asciiTheme="minorHAnsi" w:eastAsiaTheme="minorHAnsi" w:hAnsiTheme="minorHAnsi" w:cstheme="minorHAnsi"/>
                <w:i/>
                <w:color w:val="000000"/>
                <w:sz w:val="28"/>
                <w:szCs w:val="28"/>
              </w:rPr>
            </w:pPr>
          </w:p>
          <w:p w:rsidR="009E2BE3" w:rsidRPr="00A22525" w:rsidRDefault="009E2BE3" w:rsidP="00557D7B">
            <w:pPr>
              <w:rPr>
                <w:rFonts w:asciiTheme="minorHAnsi" w:eastAsiaTheme="minorHAnsi" w:hAnsiTheme="minorHAnsi" w:cstheme="minorHAnsi"/>
                <w:i/>
                <w:color w:val="00599E"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jc w:val="center"/>
              <w:rPr>
                <w:rFonts w:asciiTheme="minorHAnsi" w:hAnsiTheme="minorHAnsi" w:cstheme="minorHAnsi"/>
                <w:b/>
                <w:bCs/>
                <w:rtl/>
                <w:lang w:bidi="ar-JO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color w:val="00B050"/>
                <w:rtl/>
              </w:rPr>
              <w:t>اخْتِبارُ</w:t>
            </w:r>
            <w:r w:rsidRPr="00A22525">
              <w:rPr>
                <w:rFonts w:asciiTheme="minorHAnsi" w:eastAsiaTheme="minorHAnsi" w:hAnsiTheme="minorHAnsi" w:cstheme="minorHAnsi"/>
                <w:b/>
                <w:bCs/>
                <w:i/>
                <w:color w:val="00B050"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/>
                <w:i/>
                <w:color w:val="00B050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متطابقات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مثلثية</w:t>
            </w:r>
            <w:proofErr w:type="spellEnd"/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المعادلة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المثلثية،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المعادلة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الأساسية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المتطابقات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الأساسية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تبسيط المقادير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وإعادة كتابتها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إثبات صِحَّة متطابقة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مثلثية</w:t>
            </w:r>
            <w:proofErr w:type="spellEnd"/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متطابقات المجموع والفرق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المتطابقات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لضعف الزاوية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المتطابقات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لنصف الزاوية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متطابقات تحويل الضرب إلى مجموع أو فرق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حلُّ المعادلات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الأساسية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حلُّ معادلات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تحوي اقترانًا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مثلثيًّا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واحدًا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حلُّ المعادلات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بالتحليل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حلُّ المعادلات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باستعمال المتطابقات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المثلثية</w:t>
            </w:r>
            <w:proofErr w:type="spellEnd"/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حلُّ معادلات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تحوي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اقترانات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لضعف الزاوية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حلُّ معادلات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مثلثية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تحوي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اقترانات</w:t>
            </w:r>
            <w:proofErr w:type="spellEnd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لنصف الزاوية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تنمية روح التعاون 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br/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احترام المعلم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المبادرة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العمل الجماعي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التنظيم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الدقة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A22525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الكتاب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المدرسي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</w:t>
            </w:r>
            <w:r w:rsidRPr="00A22525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 xml:space="preserve"> إضافة إلى بعض الأسئلة </w:t>
            </w:r>
            <w:proofErr w:type="spellStart"/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اختبار قصير</w:t>
            </w: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</w:p>
          <w:p w:rsidR="009E2BE3" w:rsidRPr="00A2252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</w:rPr>
            </w:pPr>
            <w:r w:rsidRPr="00A22525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9E2BE3" w:rsidRPr="00A22525" w:rsidRDefault="009E2BE3" w:rsidP="009E2BE3">
      <w:pPr>
        <w:ind w:right="-851"/>
        <w:rPr>
          <w:rFonts w:asciiTheme="minorHAnsi" w:hAnsiTheme="minorHAnsi" w:cstheme="minorHAnsi"/>
          <w:b/>
          <w:bCs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Fonts w:hint="cs"/>
          <w:rtl/>
        </w:rPr>
      </w:pPr>
    </w:p>
    <w:p w:rsidR="009E2BE3" w:rsidRDefault="009E2BE3" w:rsidP="009E2BE3">
      <w:pPr>
        <w:autoSpaceDE w:val="0"/>
        <w:autoSpaceDN w:val="0"/>
        <w:adjustRightInd w:val="0"/>
        <w:jc w:val="center"/>
        <w:rPr>
          <w:rtl/>
        </w:rPr>
      </w:pPr>
    </w:p>
    <w:p w:rsidR="009E2BE3" w:rsidRPr="00A03D6B" w:rsidRDefault="009E2BE3" w:rsidP="009E2BE3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  <w:r>
        <w:rPr>
          <w:rFonts w:hint="cs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250E2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التفاضل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 xml:space="preserve"> وتطبيقاته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76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149</w:t>
      </w:r>
    </w:p>
    <w:tbl>
      <w:tblPr>
        <w:tblpPr w:leftFromText="180" w:rightFromText="180" w:vertAnchor="text" w:horzAnchor="margin" w:tblpXSpec="center" w:tblpY="91"/>
        <w:bidiVisual/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2610"/>
        <w:gridCol w:w="1890"/>
        <w:gridCol w:w="3870"/>
        <w:gridCol w:w="2520"/>
        <w:gridCol w:w="1260"/>
        <w:gridCol w:w="1614"/>
      </w:tblGrid>
      <w:tr w:rsidR="009E2BE3" w:rsidTr="00557D7B">
        <w:trPr>
          <w:trHeight w:val="83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8513E2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9E2BE3" w:rsidRPr="007878C3" w:rsidTr="00557D7B">
        <w:trPr>
          <w:trHeight w:val="7220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ثالثة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250E2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التفاضل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وتطبيقاته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9C5434" w:rsidRDefault="009E2BE3" w:rsidP="00557D7B">
            <w:pPr>
              <w:rPr>
                <w:b/>
                <w:bCs/>
                <w:rtl/>
                <w:lang w:bidi="ar-JO"/>
              </w:rPr>
            </w:pPr>
          </w:p>
          <w:p w:rsidR="009E2BE3" w:rsidRPr="00997CF4" w:rsidRDefault="009E2BE3" w:rsidP="00557D7B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  <w:rtl/>
              </w:rPr>
            </w:pPr>
          </w:p>
          <w:p w:rsidR="009E2BE3" w:rsidRPr="009C5434" w:rsidRDefault="009E2BE3" w:rsidP="00557D7B">
            <w:pPr>
              <w:autoSpaceDE w:val="0"/>
              <w:autoSpaceDN w:val="0"/>
              <w:adjustRightInd w:val="0"/>
              <w:jc w:val="center"/>
              <w:rPr>
                <w:b/>
                <w:bCs/>
                <w:rtl/>
                <w:lang w:bidi="ar-JO"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مشتقة </w:t>
            </w:r>
            <w:proofErr w:type="spellStart"/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اقترانات</w:t>
            </w:r>
            <w:proofErr w:type="spellEnd"/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خاصة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>
              <w:rPr>
                <w:rFonts w:ascii="@ü/Ã˛" w:eastAsiaTheme="minorHAnsi" w:hAnsi="@ü/Ã˛" w:hint="cs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مشتقتا</w:t>
            </w:r>
            <w:proofErr w:type="spellEnd"/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الضرب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والقسمة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والمشتقات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العليا</w:t>
            </w:r>
          </w:p>
          <w:p w:rsidR="009E2BE3" w:rsidRPr="009C5434" w:rsidRDefault="009E2BE3" w:rsidP="00557D7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9C543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قاعدة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السلسلة</w:t>
            </w:r>
          </w:p>
          <w:p w:rsidR="009E2BE3" w:rsidRDefault="009E2BE3" w:rsidP="00557D7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4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الاشتقاق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الضمني</w:t>
            </w:r>
          </w:p>
          <w:p w:rsidR="009E2BE3" w:rsidRPr="006B6360" w:rsidRDefault="009E2BE3" w:rsidP="00557D7B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الدرس</w:t>
            </w:r>
            <w:r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5</w:t>
            </w:r>
            <w:r w:rsidRPr="00B27347">
              <w:rPr>
                <w:rFonts w:ascii="ÜÙG ˛" w:eastAsiaTheme="minorHAnsi" w:hAnsi="ÜÙG ˛" w:hint="cs"/>
                <w:i/>
                <w:color w:val="E60000"/>
                <w:sz w:val="28"/>
                <w:szCs w:val="28"/>
                <w:rtl/>
              </w:rPr>
              <w:t>:</w:t>
            </w:r>
            <w:proofErr w:type="spellEnd"/>
            <w:r w:rsidRPr="006B6360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معدلات المرتبطة</w:t>
            </w:r>
          </w:p>
          <w:p w:rsidR="009E2BE3" w:rsidRPr="00997CF4" w:rsidRDefault="009E2BE3" w:rsidP="00557D7B">
            <w:pPr>
              <w:rPr>
                <w:rFonts w:ascii="ÜÙG ˛" w:eastAsiaTheme="minorHAnsi" w:hAnsi="ÜÙG ˛" w:cs="ÜÙG ˛"/>
                <w:i/>
                <w:color w:val="000000"/>
                <w:sz w:val="28"/>
                <w:szCs w:val="28"/>
              </w:rPr>
            </w:pPr>
          </w:p>
          <w:p w:rsidR="009E2BE3" w:rsidRDefault="009E2BE3" w:rsidP="00557D7B">
            <w:pPr>
              <w:rPr>
                <w:rFonts w:ascii="@ü/Ã˛" w:eastAsiaTheme="minorHAnsi" w:hAnsi="@ü/Ã˛" w:cs="@ü/Ã˛"/>
                <w:i/>
                <w:color w:val="00599E"/>
                <w:sz w:val="28"/>
                <w:szCs w:val="28"/>
                <w:rtl/>
              </w:rPr>
            </w:pPr>
          </w:p>
          <w:p w:rsidR="009E2BE3" w:rsidRPr="006B6360" w:rsidRDefault="009E2BE3" w:rsidP="00557D7B">
            <w:pPr>
              <w:jc w:val="center"/>
              <w:rPr>
                <w:b/>
                <w:bCs/>
                <w:rtl/>
                <w:lang w:bidi="ar-JO"/>
              </w:rPr>
            </w:pP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اخْتِبارُ</w:t>
            </w:r>
            <w:r w:rsidRPr="00AF7BA2">
              <w:rPr>
                <w:rFonts w:ascii="Lotus-Bold" w:eastAsiaTheme="minorHAnsi" w:hAnsi="Chalkboard SE" w:cs="Lotus-Bold"/>
                <w:b/>
                <w:bCs/>
                <w:i/>
                <w:color w:val="00B050"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color w:val="00B050"/>
                <w:rtl/>
              </w:rPr>
              <w:t>الْوَحْدَةِ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250E27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الموقع،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السرعة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المتجهة،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التسارع،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السرعة</w:t>
            </w:r>
          </w:p>
          <w:p w:rsidR="009E2BE3" w:rsidRPr="00250E27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المشتقة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الثالثة</w:t>
            </w:r>
          </w:p>
          <w:p w:rsidR="009E2BE3" w:rsidRPr="00250E27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قاعدة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السلسلة،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قاعدة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سلسلة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القوَّة،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المعادلة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الوسيطية،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المُتغيِّر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الوسيط،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مجال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الوسيط</w:t>
            </w:r>
          </w:p>
          <w:p w:rsidR="009E2BE3" w:rsidRPr="00250E27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العلاقة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الضمنية،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الاشتقاق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الضمني،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C035FC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إذا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كان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الاقتران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HAnsi" w:hAnsi="Cambria Math" w:cs="ÜÙG ˛"/>
                  <w:sz w:val="28"/>
                  <w:szCs w:val="28"/>
                </w:rPr>
                <m:t>f(x)</m:t>
              </m:r>
            </m:oMath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قابلً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للاشتقاق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عندما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HAnsi" w:hAnsi="Cambria Math" w:cs="ÜÙG ˛"/>
                  <w:sz w:val="28"/>
                  <w:szCs w:val="28"/>
                </w:rPr>
                <m:t>x = a</m:t>
              </m:r>
            </m:oMath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</w:t>
            </w:r>
            <w:proofErr w:type="spellStart"/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،</w:t>
            </w:r>
            <w:proofErr w:type="spellEnd"/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فإنَّه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يكون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متصلً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عندما</w:t>
            </w:r>
            <w:r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eastAsiaTheme="minorHAnsi" w:hAnsi="Cambria Math" w:cs="ÜÙG ˛"/>
                  <w:sz w:val="28"/>
                  <w:szCs w:val="28"/>
                </w:rPr>
                <m:t>x= a</m:t>
              </m:r>
            </m:oMath>
          </w:p>
          <w:p w:rsidR="009E2BE3" w:rsidRPr="00C035FC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C035FC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مشتقة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قسمة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اقترانين</w:t>
            </w:r>
            <w:proofErr w:type="spellEnd"/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قابلين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للاشتقاق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هي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المقام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مشتقة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البسط</w:t>
            </w:r>
          </w:p>
          <w:p w:rsidR="009E2BE3" w:rsidRPr="00C035FC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مطروحًا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منه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البسط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مشتقة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المقام،</w:t>
            </w:r>
            <w:proofErr w:type="spellEnd"/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ثم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قسمة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الجميع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على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مربع</w:t>
            </w:r>
          </w:p>
          <w:p w:rsidR="009E2BE3" w:rsidRPr="00505BBB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المقام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9E2BE3" w:rsidRPr="00505BBB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505BB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مُعدَّل تغيُّر المساحة والحجم بالنسبة إلى الزمن</w:t>
            </w:r>
          </w:p>
          <w:p w:rsidR="009E2BE3" w:rsidRPr="00505BBB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505BB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مُعدَّل تغيُّر المسافة بالنسبة إلى الزمن</w:t>
            </w:r>
          </w:p>
          <w:p w:rsidR="009E2BE3" w:rsidRPr="00505BBB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505BB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مُعدَّل تغيُّر الزاوية بالنسبة إلى الزمن</w:t>
            </w:r>
          </w:p>
          <w:p w:rsidR="009E2BE3" w:rsidRPr="00505BBB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505BB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مُعدَّل التغيُّر بالنسبة إلى الزمن والحركة الدائرية</w:t>
            </w:r>
          </w:p>
          <w:p w:rsidR="009E2BE3" w:rsidRPr="00505BBB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</w:pPr>
            <w:r w:rsidRPr="00505BBB">
              <w:rPr>
                <w:rFonts w:asciiTheme="minorHAnsi" w:eastAsiaTheme="minorHAnsi" w:hAnsiTheme="minorHAnsi" w:cstheme="minorHAnsi"/>
                <w:i/>
                <w:sz w:val="28"/>
                <w:szCs w:val="28"/>
                <w:rtl/>
              </w:rPr>
              <w:t>مُعدَّل تغيُّر حجم السائل بالنسبة إلى الزمن</w:t>
            </w:r>
          </w:p>
          <w:p w:rsidR="009E2BE3" w:rsidRPr="00505BBB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2520" w:type="dxa"/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BF35F5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Default="009E2BE3" w:rsidP="009E2BE3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9E2BE3" w:rsidRPr="00A86007" w:rsidRDefault="009E2BE3" w:rsidP="009E2BE3">
      <w:pPr>
        <w:ind w:right="-851"/>
        <w:rPr>
          <w:rFonts w:ascii="Sakkal Majalla" w:hAnsi="Sakkal Majalla" w:cs="Sakkal Majalla"/>
          <w:b/>
          <w:bCs/>
          <w:rtl/>
        </w:rPr>
      </w:pPr>
    </w:p>
    <w:tbl>
      <w:tblPr>
        <w:tblpPr w:leftFromText="180" w:rightFromText="180" w:vertAnchor="text" w:horzAnchor="margin" w:tblpXSpec="center" w:tblpY="525"/>
        <w:bidiVisual/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1"/>
        <w:gridCol w:w="3419"/>
        <w:gridCol w:w="2341"/>
        <w:gridCol w:w="3330"/>
        <w:gridCol w:w="1710"/>
        <w:gridCol w:w="1530"/>
        <w:gridCol w:w="1703"/>
      </w:tblGrid>
      <w:tr w:rsidR="009E2BE3" w:rsidRPr="009C5434" w:rsidTr="00557D7B">
        <w:trPr>
          <w:trHeight w:val="38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9C5434" w:rsidRDefault="009E2BE3" w:rsidP="00557D7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9C5434" w:rsidRDefault="009E2BE3" w:rsidP="00557D7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9C5434" w:rsidRDefault="009E2BE3" w:rsidP="00557D7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9C5434" w:rsidRDefault="009E2BE3" w:rsidP="00557D7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9C5434" w:rsidRDefault="009E2BE3" w:rsidP="00557D7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9C5434" w:rsidRDefault="009E2BE3" w:rsidP="00557D7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E2BE3" w:rsidRPr="009C5434" w:rsidRDefault="009E2BE3" w:rsidP="00557D7B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9E2BE3" w:rsidRPr="009C5434" w:rsidTr="00557D7B">
        <w:trPr>
          <w:trHeight w:val="507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رابعة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50E2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الأعداد</w:t>
            </w:r>
            <w:r>
              <w:rPr>
                <w:rFonts w:ascii="LoewNextArabic-Heavy" w:eastAsiaTheme="minorHAnsi" w:hAnsi="Chalkboard SE" w:cs="LoewNextArabic-Heavy"/>
                <w:i/>
                <w:color w:val="082566"/>
                <w:sz w:val="22"/>
                <w:szCs w:val="22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المُركَّبة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Default="009E2BE3" w:rsidP="00557D7B">
            <w:pPr>
              <w:rPr>
                <w:b/>
                <w:bCs/>
                <w:rtl/>
                <w:lang w:bidi="ar-JO"/>
              </w:rPr>
            </w:pPr>
          </w:p>
          <w:p w:rsidR="009E2BE3" w:rsidRPr="009B0D08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E60000"/>
                <w:sz w:val="16"/>
                <w:szCs w:val="16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1</w:t>
            </w:r>
            <w:r w:rsidRPr="000B6C0A">
              <w:rPr>
                <w:rFonts w:ascii="ÜÙG ˛" w:eastAsiaTheme="minorHAnsi" w:hAnsi="ÜÙG ˛" w:hint="cs"/>
                <w:i/>
                <w:color w:val="E60000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الأعداد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المُركَّبة</w:t>
            </w:r>
          </w:p>
          <w:p w:rsidR="009E2BE3" w:rsidRDefault="009E2BE3" w:rsidP="00557D7B">
            <w:pPr>
              <w:jc w:val="center"/>
              <w:rPr>
                <w:rFonts w:ascii="ÜÙG ˛" w:eastAsiaTheme="minorHAnsi" w:hAnsi="ÜÙG ˛" w:cs="ÜÙG ˛"/>
                <w:i/>
                <w:color w:val="E60000"/>
                <w:rtl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2</w:t>
            </w:r>
            <w:r w:rsidRPr="000B6C0A">
              <w:rPr>
                <w:rFonts w:ascii="ÜÙG ˛" w:eastAsiaTheme="minorHAnsi" w:hAnsi="ÜÙG ˛" w:hint="cs"/>
                <w:i/>
                <w:color w:val="E60000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العمليات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على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الأعداد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المُركَّبة</w:t>
            </w:r>
          </w:p>
          <w:p w:rsidR="009E2BE3" w:rsidRPr="000B6C0A" w:rsidRDefault="009E2BE3" w:rsidP="00557D7B">
            <w:pPr>
              <w:jc w:val="center"/>
              <w:rPr>
                <w:rFonts w:ascii="ÜÙG ˛" w:eastAsiaTheme="minorHAnsi" w:hAnsi="ÜÙG ˛" w:cs="ÜÙG ˛"/>
                <w:i/>
                <w:color w:val="000000"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0B6C0A">
              <w:rPr>
                <w:rFonts w:ascii="ÜÙG ˛" w:eastAsiaTheme="minorHAnsi" w:hAnsi="ÜÙG ˛"/>
                <w:i/>
                <w:color w:val="E60000"/>
                <w:rtl/>
              </w:rPr>
              <w:t>الدَّرْسُ</w:t>
            </w:r>
            <w:r w:rsidRPr="000B6C0A">
              <w:rPr>
                <w:rFonts w:ascii="ÜÙG ˛" w:eastAsiaTheme="minorHAnsi" w:hAnsi="ÜÙG ˛" w:cs="ÜÙG ˛" w:hint="cs"/>
                <w:i/>
                <w:color w:val="E60000"/>
                <w:rtl/>
              </w:rPr>
              <w:t xml:space="preserve"> </w:t>
            </w:r>
            <w:r w:rsidRPr="00107E5D">
              <w:rPr>
                <w:rFonts w:ascii="Comic Sans MS" w:eastAsiaTheme="minorHAnsi" w:hAnsi="Comic Sans MS" w:hint="cs"/>
                <w:i/>
                <w:color w:val="E60000"/>
                <w:sz w:val="26"/>
                <w:szCs w:val="26"/>
                <w:rtl/>
              </w:rPr>
              <w:t>3</w:t>
            </w:r>
            <w:r w:rsidRPr="000B6C0A">
              <w:rPr>
                <w:rFonts w:ascii="ÜÙG ˛" w:eastAsiaTheme="minorHAnsi" w:hAnsi="ÜÙG ˛" w:hint="cs"/>
                <w:i/>
                <w:color w:val="E60000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المحل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الهندسي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المستوى</w:t>
            </w:r>
            <w:r>
              <w:rPr>
                <w:rFonts w:ascii="Lotus-Light" w:eastAsiaTheme="minorHAnsi" w:hAnsi="Chalkboard SE" w:cs="Lotus-Light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</w:t>
            </w:r>
          </w:p>
          <w:p w:rsidR="009E2BE3" w:rsidRPr="000B6C0A" w:rsidRDefault="009E2BE3" w:rsidP="00557D7B">
            <w:pPr>
              <w:jc w:val="center"/>
              <w:rPr>
                <w:rFonts w:ascii="ÜÙG ˛" w:eastAsiaTheme="minorHAnsi" w:hAnsi="ÜÙG ˛" w:cs="ÜÙG ˛"/>
                <w:i/>
                <w:color w:val="000000"/>
                <w:rtl/>
              </w:rPr>
            </w:pPr>
          </w:p>
          <w:p w:rsidR="009E2BE3" w:rsidRPr="00D33C63" w:rsidRDefault="009E2BE3" w:rsidP="00557D7B">
            <w:pPr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9C5434" w:rsidRDefault="009E2BE3" w:rsidP="00557D7B">
            <w:pPr>
              <w:jc w:val="center"/>
              <w:rPr>
                <w:b/>
                <w:bCs/>
                <w:rtl/>
                <w:lang w:bidi="ar-JO"/>
              </w:rPr>
            </w:pPr>
            <w:r w:rsidRPr="00997CF4">
              <w:rPr>
                <w:rFonts w:ascii="ÜÙG ˛" w:eastAsiaTheme="minorHAnsi" w:hAnsi="ÜÙG ˛"/>
                <w:i/>
                <w:color w:val="00B050"/>
                <w:rtl/>
              </w:rPr>
              <w:t>اخْتِبارُ</w:t>
            </w:r>
            <w:r w:rsidRPr="00DE5D45">
              <w:rPr>
                <w:rFonts w:ascii="ÜÙG ˛" w:eastAsiaTheme="minorHAnsi" w:hAnsi="ÜÙG ˛" w:cs="ÜÙG ˛" w:hint="cs"/>
                <w:i/>
                <w:color w:val="007300"/>
                <w:rtl/>
              </w:rPr>
              <w:t xml:space="preserve"> </w:t>
            </w:r>
            <w:r w:rsidRPr="00997CF4">
              <w:rPr>
                <w:rFonts w:ascii="ÜÙG ˛" w:eastAsiaTheme="minorHAnsi" w:hAnsi="ÜÙG ˛"/>
                <w:i/>
                <w:color w:val="00B050"/>
                <w:rtl/>
              </w:rPr>
              <w:t>الْوَحْدَةِ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250E27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Default="009E2BE3" w:rsidP="00557D7B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التخيُّلية</w:t>
            </w:r>
          </w:p>
          <w:p w:rsidR="009E2BE3" w:rsidRPr="00250E27" w:rsidRDefault="009E2BE3" w:rsidP="00557D7B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العدد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التخيُّلي،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العدد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الجزء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الحقيقي،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الجزء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التخيُّلي،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مُرافِق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العدد</w:t>
            </w:r>
          </w:p>
          <w:p w:rsidR="009E2BE3" w:rsidRPr="00250E27" w:rsidRDefault="009E2BE3" w:rsidP="00557D7B">
            <w:pPr>
              <w:autoSpaceDE w:val="0"/>
              <w:autoSpaceDN w:val="0"/>
              <w:bidi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مقياس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العدد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سعة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العدد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السعة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الرئيسة</w:t>
            </w:r>
          </w:p>
          <w:p w:rsidR="009E2BE3" w:rsidRPr="00250E27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للعدد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الصورة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المثلثية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للعدد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9E2BE3" w:rsidRPr="00250E27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المحل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الهندسي،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المُنصِّف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العمودي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لقطعة</w:t>
            </w:r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مستقيمة،</w:t>
            </w:r>
            <w:proofErr w:type="spellEnd"/>
            <w:r w:rsidRPr="00250E27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250E27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الشعاع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C035FC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C035FC" w:rsidRDefault="009E2BE3" w:rsidP="00557D7B">
            <w:pPr>
              <w:autoSpaceDE w:val="0"/>
              <w:autoSpaceDN w:val="0"/>
              <w:bidi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يتطلَّب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ضرب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الأعداد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التخيُّلية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كتابتها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أوَّلً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بدلالة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HAnsi" w:hAnsi="Cambria Math" w:cs="ÜÙG ˛"/>
                  <w:sz w:val="28"/>
                  <w:szCs w:val="28"/>
                </w:rPr>
                <m:t>i</m:t>
              </m:r>
            </m:oMath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ثم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استعمال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خاصيتي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التبديل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والتجميع</w:t>
            </w:r>
          </w:p>
          <w:p w:rsidR="009E2BE3" w:rsidRPr="00C035FC" w:rsidRDefault="009E2BE3" w:rsidP="00557D7B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لكتابة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الناتج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أبسط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صورة</w:t>
            </w:r>
          </w:p>
          <w:p w:rsidR="009E2BE3" w:rsidRPr="00C035FC" w:rsidRDefault="009E2BE3" w:rsidP="00557D7B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C035FC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عند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كتابة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العدد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في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صورة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Theme="minorHAnsi" w:hAnsi="Cambria Math" w:cs="ÜÙG ˛"/>
                  <w:sz w:val="28"/>
                  <w:szCs w:val="28"/>
                </w:rPr>
                <m:t xml:space="preserve"> a + ib </m:t>
              </m:r>
            </m:oMath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،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فإنَّه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يكون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مكتوبًا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بالصورة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القياسية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  <w:p w:rsidR="009E2BE3" w:rsidRPr="00C035FC" w:rsidRDefault="009E2BE3" w:rsidP="00557D7B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C035FC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يتساوى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العددان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المُركَّبان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إذا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تساوى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جُزآهما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proofErr w:type="spellStart"/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الحقيقيان،</w:t>
            </w:r>
            <w:proofErr w:type="spellEnd"/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وتساوى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جُزآهما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  <w:t xml:space="preserve"> </w:t>
            </w:r>
            <w:r w:rsidRPr="00C035FC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التخيُّليان</w:t>
            </w:r>
            <w:r w:rsidRPr="00C035FC">
              <w:rPr>
                <w:rFonts w:ascii="ÜÙG ˛" w:eastAsiaTheme="minorHAnsi" w:hAnsi="ÜÙG ˛" w:cs="ÜÙG ˛"/>
                <w:i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9E2BE3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9E2BE3" w:rsidRPr="005E50D4" w:rsidRDefault="009E2BE3" w:rsidP="00557D7B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9E2BE3" w:rsidRPr="009E2BE3" w:rsidRDefault="009E2BE3" w:rsidP="009E2BE3">
      <w:pPr>
        <w:autoSpaceDE w:val="0"/>
        <w:autoSpaceDN w:val="0"/>
        <w:adjustRightInd w:val="0"/>
        <w:rPr>
          <w:b/>
          <w:bCs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 w:rsidRPr="00250E2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الأعداد</w:t>
      </w:r>
      <w:r>
        <w:rPr>
          <w:rFonts w:ascii="LoewNextArabic-Heavy" w:eastAsiaTheme="minorHAnsi" w:hAnsi="Chalkboard SE" w:cs="LoewNextArabic-Heavy"/>
          <w:i/>
          <w:color w:val="082566"/>
          <w:sz w:val="22"/>
          <w:szCs w:val="22"/>
          <w:rtl/>
        </w:rPr>
        <w:t xml:space="preserve"> </w:t>
      </w:r>
      <w:r w:rsidRPr="00250E27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المُركَّبة</w:t>
      </w:r>
    </w:p>
    <w:sectPr w:rsidR="009E2BE3" w:rsidRPr="009E2BE3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tus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3"/>
  </w:num>
  <w:num w:numId="5">
    <w:abstractNumId w:val="17"/>
  </w:num>
  <w:num w:numId="6">
    <w:abstractNumId w:val="0"/>
  </w:num>
  <w:num w:numId="7">
    <w:abstractNumId w:val="7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9"/>
  </w:num>
  <w:num w:numId="13">
    <w:abstractNumId w:val="18"/>
  </w:num>
  <w:num w:numId="14">
    <w:abstractNumId w:val="1"/>
  </w:num>
  <w:num w:numId="15">
    <w:abstractNumId w:val="2"/>
  </w:num>
  <w:num w:numId="16">
    <w:abstractNumId w:val="3"/>
  </w:num>
  <w:num w:numId="17">
    <w:abstractNumId w:val="8"/>
  </w:num>
  <w:num w:numId="18">
    <w:abstractNumId w:val="4"/>
  </w:num>
  <w:num w:numId="19">
    <w:abstractNumId w:val="1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76F8"/>
    <w:rsid w:val="00123762"/>
    <w:rsid w:val="00137C5E"/>
    <w:rsid w:val="00155589"/>
    <w:rsid w:val="00163966"/>
    <w:rsid w:val="00190CD4"/>
    <w:rsid w:val="001A1CD2"/>
    <w:rsid w:val="00201916"/>
    <w:rsid w:val="00237580"/>
    <w:rsid w:val="00287E8C"/>
    <w:rsid w:val="002E0C00"/>
    <w:rsid w:val="00336016"/>
    <w:rsid w:val="003838B4"/>
    <w:rsid w:val="003904E3"/>
    <w:rsid w:val="003D0214"/>
    <w:rsid w:val="003D5685"/>
    <w:rsid w:val="003E0DD5"/>
    <w:rsid w:val="003F1E74"/>
    <w:rsid w:val="004118D0"/>
    <w:rsid w:val="00461230"/>
    <w:rsid w:val="00497032"/>
    <w:rsid w:val="004A0DC7"/>
    <w:rsid w:val="004A74D5"/>
    <w:rsid w:val="004D031B"/>
    <w:rsid w:val="004F0F99"/>
    <w:rsid w:val="004F6831"/>
    <w:rsid w:val="005016AB"/>
    <w:rsid w:val="0055185E"/>
    <w:rsid w:val="00582EE0"/>
    <w:rsid w:val="005A5B3F"/>
    <w:rsid w:val="005B4773"/>
    <w:rsid w:val="005D2567"/>
    <w:rsid w:val="005E5E07"/>
    <w:rsid w:val="00682FA9"/>
    <w:rsid w:val="006D0CD6"/>
    <w:rsid w:val="007353F3"/>
    <w:rsid w:val="007824F2"/>
    <w:rsid w:val="00793573"/>
    <w:rsid w:val="007A3D5B"/>
    <w:rsid w:val="007A6077"/>
    <w:rsid w:val="007B000C"/>
    <w:rsid w:val="007D1C86"/>
    <w:rsid w:val="007D68BA"/>
    <w:rsid w:val="007E3616"/>
    <w:rsid w:val="007F6B8F"/>
    <w:rsid w:val="008341B0"/>
    <w:rsid w:val="008371E4"/>
    <w:rsid w:val="00845615"/>
    <w:rsid w:val="00862296"/>
    <w:rsid w:val="00896360"/>
    <w:rsid w:val="008D5D13"/>
    <w:rsid w:val="008F5F04"/>
    <w:rsid w:val="009608B1"/>
    <w:rsid w:val="00983FC5"/>
    <w:rsid w:val="009E2BE3"/>
    <w:rsid w:val="009F29E0"/>
    <w:rsid w:val="00A43D34"/>
    <w:rsid w:val="00B81375"/>
    <w:rsid w:val="00B8523B"/>
    <w:rsid w:val="00BB153C"/>
    <w:rsid w:val="00BB4BF2"/>
    <w:rsid w:val="00BD1A41"/>
    <w:rsid w:val="00C23654"/>
    <w:rsid w:val="00C259D1"/>
    <w:rsid w:val="00C35E97"/>
    <w:rsid w:val="00C57D53"/>
    <w:rsid w:val="00CA1EAD"/>
    <w:rsid w:val="00CA408F"/>
    <w:rsid w:val="00CA7186"/>
    <w:rsid w:val="00CC0946"/>
    <w:rsid w:val="00CD152A"/>
    <w:rsid w:val="00D1400C"/>
    <w:rsid w:val="00D523B2"/>
    <w:rsid w:val="00D54D34"/>
    <w:rsid w:val="00DD5C03"/>
    <w:rsid w:val="00DE387A"/>
    <w:rsid w:val="00DF6592"/>
    <w:rsid w:val="00E25A4B"/>
    <w:rsid w:val="00E26CAF"/>
    <w:rsid w:val="00E424AD"/>
    <w:rsid w:val="00E65BB3"/>
    <w:rsid w:val="00E66F67"/>
    <w:rsid w:val="00EC49F8"/>
    <w:rsid w:val="00EF7B3B"/>
    <w:rsid w:val="00F230B1"/>
    <w:rsid w:val="00F51173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2035</Words>
  <Characters>11603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ALemanCenter</cp:lastModifiedBy>
  <cp:revision>20</cp:revision>
  <cp:lastPrinted>2020-07-14T13:59:00Z</cp:lastPrinted>
  <dcterms:created xsi:type="dcterms:W3CDTF">2021-08-28T20:18:00Z</dcterms:created>
  <dcterms:modified xsi:type="dcterms:W3CDTF">2025-08-18T09:41:00Z</dcterms:modified>
</cp:coreProperties>
</file>